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6F96" w14:textId="5C431ABA" w:rsidR="00A44099" w:rsidRPr="00DD42D8" w:rsidRDefault="00A44099" w:rsidP="00DD42D8">
      <w:pPr>
        <w:tabs>
          <w:tab w:val="center" w:pos="4536"/>
          <w:tab w:val="right" w:pos="7938"/>
          <w:tab w:val="right" w:pos="9639"/>
        </w:tabs>
        <w:spacing w:after="0"/>
        <w:ind w:right="2"/>
        <w:rPr>
          <w:rFonts w:ascii="Arial" w:eastAsia="Batang" w:hAnsi="Arial" w:cs="Arial"/>
          <w:b/>
          <w:bCs/>
          <w:sz w:val="28"/>
          <w:szCs w:val="24"/>
          <w:lang w:eastAsia="en-US"/>
        </w:rPr>
      </w:pPr>
      <w:r w:rsidRPr="00DD42D8">
        <w:rPr>
          <w:rFonts w:ascii="Arial" w:eastAsia="Batang" w:hAnsi="Arial" w:cs="Arial"/>
          <w:b/>
          <w:bCs/>
          <w:sz w:val="28"/>
          <w:szCs w:val="24"/>
          <w:lang w:eastAsia="en-US"/>
        </w:rPr>
        <w:t>3GPP TSG RAN WG1 #</w:t>
      </w:r>
      <w:r w:rsidR="00DD42D8" w:rsidRPr="00DD42D8">
        <w:rPr>
          <w:rFonts w:ascii="Arial" w:eastAsia="Batang" w:hAnsi="Arial" w:cs="Arial"/>
          <w:b/>
          <w:bCs/>
          <w:sz w:val="28"/>
          <w:szCs w:val="24"/>
          <w:lang w:eastAsia="en-US"/>
        </w:rPr>
        <w:t>110</w:t>
      </w:r>
      <w:r w:rsidRPr="00DD42D8">
        <w:rPr>
          <w:rFonts w:ascii="Arial" w:eastAsia="Batang" w:hAnsi="Arial" w:cs="Arial"/>
          <w:b/>
          <w:bCs/>
          <w:sz w:val="28"/>
          <w:szCs w:val="24"/>
          <w:lang w:eastAsia="en-US"/>
        </w:rPr>
        <w:tab/>
      </w:r>
      <w:r w:rsidRPr="00DD42D8">
        <w:rPr>
          <w:rFonts w:ascii="Arial" w:eastAsia="Batang" w:hAnsi="Arial" w:cs="Arial"/>
          <w:b/>
          <w:bCs/>
          <w:sz w:val="28"/>
          <w:szCs w:val="24"/>
          <w:lang w:eastAsia="en-US"/>
        </w:rPr>
        <w:tab/>
      </w:r>
      <w:r w:rsidRPr="00DD42D8">
        <w:rPr>
          <w:rFonts w:ascii="Arial" w:eastAsia="Batang" w:hAnsi="Arial" w:cs="Arial"/>
          <w:b/>
          <w:bCs/>
          <w:sz w:val="28"/>
          <w:szCs w:val="24"/>
          <w:lang w:eastAsia="en-US"/>
        </w:rPr>
        <w:tab/>
      </w:r>
      <w:r w:rsidR="00C04AD8" w:rsidRPr="00DD42D8">
        <w:rPr>
          <w:rFonts w:ascii="Arial" w:eastAsia="Batang" w:hAnsi="Arial" w:cs="Arial"/>
          <w:b/>
          <w:bCs/>
          <w:sz w:val="28"/>
          <w:szCs w:val="24"/>
          <w:lang w:eastAsia="en-US"/>
        </w:rPr>
        <w:t>R1-</w:t>
      </w:r>
      <w:r w:rsidR="00DD42D8" w:rsidRPr="00DD42D8">
        <w:rPr>
          <w:rFonts w:ascii="Arial" w:eastAsia="Batang" w:hAnsi="Arial" w:cs="Arial"/>
          <w:b/>
          <w:bCs/>
          <w:sz w:val="28"/>
          <w:szCs w:val="24"/>
          <w:lang w:eastAsia="en-US"/>
        </w:rPr>
        <w:t>220</w:t>
      </w:r>
      <w:r w:rsidR="002C700E" w:rsidRPr="002C700E">
        <w:rPr>
          <w:rFonts w:ascii="Arial" w:eastAsia="Batang" w:hAnsi="Arial" w:cs="Arial"/>
          <w:b/>
          <w:bCs/>
          <w:sz w:val="28"/>
          <w:szCs w:val="24"/>
          <w:lang w:eastAsia="en-US"/>
        </w:rPr>
        <w:t>6840</w:t>
      </w:r>
    </w:p>
    <w:p w14:paraId="7EA6D4C5" w14:textId="77777777" w:rsidR="00DD42D8" w:rsidRPr="00DD42D8" w:rsidRDefault="00DD42D8" w:rsidP="00DD42D8">
      <w:pPr>
        <w:tabs>
          <w:tab w:val="center" w:pos="4536"/>
          <w:tab w:val="right" w:pos="7938"/>
          <w:tab w:val="right" w:pos="9639"/>
        </w:tabs>
        <w:spacing w:after="0"/>
        <w:ind w:right="2"/>
        <w:rPr>
          <w:rFonts w:ascii="Arial" w:eastAsia="Batang" w:hAnsi="Arial" w:cs="Arial"/>
          <w:b/>
          <w:bCs/>
          <w:sz w:val="28"/>
          <w:szCs w:val="24"/>
          <w:lang w:eastAsia="en-US"/>
        </w:rPr>
      </w:pPr>
      <w:r w:rsidRPr="00DD42D8">
        <w:rPr>
          <w:rFonts w:ascii="Arial" w:eastAsia="Batang" w:hAnsi="Arial" w:cs="Arial"/>
          <w:b/>
          <w:bCs/>
          <w:sz w:val="28"/>
          <w:szCs w:val="24"/>
          <w:lang w:eastAsia="en-US"/>
        </w:rPr>
        <w:t>Toulouse, France, August 22</w:t>
      </w:r>
      <w:r w:rsidRPr="002C700E">
        <w:rPr>
          <w:rFonts w:ascii="Arial" w:eastAsia="Batang" w:hAnsi="Arial" w:cs="Arial"/>
          <w:b/>
          <w:bCs/>
          <w:sz w:val="28"/>
          <w:szCs w:val="24"/>
          <w:vertAlign w:val="superscript"/>
          <w:lang w:eastAsia="en-US"/>
        </w:rPr>
        <w:t>nd</w:t>
      </w:r>
      <w:r w:rsidRPr="00DD42D8">
        <w:rPr>
          <w:rFonts w:ascii="Arial" w:eastAsia="Batang" w:hAnsi="Arial" w:cs="Arial"/>
          <w:b/>
          <w:bCs/>
          <w:sz w:val="28"/>
          <w:szCs w:val="24"/>
          <w:lang w:eastAsia="en-US"/>
        </w:rPr>
        <w:t xml:space="preserve"> – 26</w:t>
      </w:r>
      <w:r w:rsidRPr="002C700E">
        <w:rPr>
          <w:rFonts w:ascii="Arial" w:eastAsia="Batang" w:hAnsi="Arial" w:cs="Arial"/>
          <w:b/>
          <w:bCs/>
          <w:sz w:val="28"/>
          <w:szCs w:val="24"/>
          <w:vertAlign w:val="superscript"/>
          <w:lang w:eastAsia="en-US"/>
        </w:rPr>
        <w:t>th</w:t>
      </w:r>
      <w:r w:rsidRPr="00DD42D8">
        <w:rPr>
          <w:rFonts w:ascii="Arial" w:eastAsia="Batang" w:hAnsi="Arial" w:cs="Arial"/>
          <w:b/>
          <w:bCs/>
          <w:sz w:val="28"/>
          <w:szCs w:val="24"/>
          <w:lang w:eastAsia="en-US"/>
        </w:rPr>
        <w:t>, 2022</w:t>
      </w:r>
    </w:p>
    <w:p w14:paraId="08664EDD" w14:textId="3F6AC0ED"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433C3F">
        <w:rPr>
          <w:rFonts w:ascii="Arial" w:hAnsi="Arial"/>
          <w:sz w:val="24"/>
        </w:rPr>
        <w:t>8</w:t>
      </w:r>
      <w:r w:rsidR="001523B2">
        <w:rPr>
          <w:rFonts w:ascii="Arial" w:hAnsi="Arial"/>
          <w:sz w:val="24"/>
        </w:rPr>
        <w:t>.</w:t>
      </w:r>
      <w:r w:rsidR="00433C3F">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92F0335"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DC525E">
        <w:rPr>
          <w:rFonts w:ascii="Arial" w:hAnsi="Arial"/>
          <w:sz w:val="24"/>
        </w:rPr>
        <w:t>S</w:t>
      </w:r>
      <w:r w:rsidR="00433C3F" w:rsidRPr="00433C3F">
        <w:rPr>
          <w:rFonts w:ascii="Arial" w:hAnsi="Arial"/>
          <w:sz w:val="24"/>
        </w:rPr>
        <w:t xml:space="preserve">ide control information </w:t>
      </w:r>
      <w:bookmarkStart w:id="1" w:name="_Hlk101273643"/>
      <w:r w:rsidR="00433C3F" w:rsidRPr="00433C3F">
        <w:rPr>
          <w:rFonts w:ascii="Arial" w:hAnsi="Arial"/>
          <w:sz w:val="24"/>
        </w:rPr>
        <w:t>to enable NR network-controlled repeaters</w:t>
      </w:r>
      <w:bookmarkEnd w:id="1"/>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1B5A28C1"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936AF2">
        <w:rPr>
          <w:rFonts w:hint="eastAsia"/>
          <w:lang w:val="en-US"/>
        </w:rPr>
        <w:t xml:space="preserve">Rel-18 </w:t>
      </w:r>
      <w:r>
        <w:rPr>
          <w:lang w:val="en-US"/>
        </w:rPr>
        <w:t xml:space="preserve">new </w:t>
      </w:r>
      <w:r w:rsidR="00936AF2">
        <w:rPr>
          <w:rFonts w:hint="eastAsia"/>
          <w:lang w:val="en-US"/>
        </w:rPr>
        <w:t xml:space="preserve">study item on </w:t>
      </w:r>
      <w:r>
        <w:rPr>
          <w:lang w:val="en-US"/>
        </w:rPr>
        <w:t>“</w:t>
      </w:r>
      <w:r w:rsidRPr="00585FA6">
        <w:rPr>
          <w:lang w:val="en-US"/>
        </w:rPr>
        <w:t>Study on NR Network-controlled Repeaters</w:t>
      </w:r>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Pr>
          <w:rFonts w:hint="eastAsia"/>
          <w:lang w:val="en-US"/>
        </w:rPr>
        <w:t>study item</w:t>
      </w:r>
      <w:r w:rsidR="00936AF2">
        <w:rPr>
          <w:lang w:val="en-US"/>
        </w:rPr>
        <w:t xml:space="preserve"> </w:t>
      </w:r>
      <w:r>
        <w:rPr>
          <w:lang w:val="en-US"/>
        </w:rPr>
        <w:t>is</w:t>
      </w:r>
      <w:r w:rsidR="00936AF2">
        <w:rPr>
          <w:lang w:val="en-US"/>
        </w:rPr>
        <w:t xml:space="preserve"> </w:t>
      </w:r>
      <w:r>
        <w:rPr>
          <w:lang w:val="en-US"/>
        </w:rPr>
        <w:t>as follows.</w:t>
      </w:r>
    </w:p>
    <w:tbl>
      <w:tblPr>
        <w:tblStyle w:val="a9"/>
        <w:tblW w:w="0" w:type="auto"/>
        <w:tblLook w:val="04A0" w:firstRow="1" w:lastRow="0" w:firstColumn="1" w:lastColumn="0" w:noHBand="0" w:noVBand="1"/>
      </w:tblPr>
      <w:tblGrid>
        <w:gridCol w:w="9629"/>
      </w:tblGrid>
      <w:tr w:rsidR="00936AF2" w14:paraId="3A160E42" w14:textId="77777777" w:rsidTr="00936AF2">
        <w:tc>
          <w:tcPr>
            <w:tcW w:w="9629" w:type="dxa"/>
          </w:tcPr>
          <w:p w14:paraId="5FBEFB5D" w14:textId="77777777" w:rsidR="00585FA6" w:rsidRDefault="00585FA6" w:rsidP="00585FA6">
            <w:pPr>
              <w:spacing w:after="0"/>
            </w:pPr>
            <w:r>
              <w:rPr>
                <w:rFonts w:hint="eastAsia"/>
              </w:rPr>
              <w:t>The</w:t>
            </w:r>
            <w:r>
              <w:t xml:space="preserve"> </w:t>
            </w:r>
            <w:r>
              <w:rPr>
                <w:rFonts w:hint="eastAsia"/>
              </w:rPr>
              <w:t>study</w:t>
            </w:r>
            <w:r>
              <w:t xml:space="preserve"> </w:t>
            </w:r>
            <w:r>
              <w:rPr>
                <w:rFonts w:hint="eastAsia"/>
              </w:rPr>
              <w:t>on</w:t>
            </w:r>
            <w:r>
              <w:t xml:space="preserve"> </w:t>
            </w:r>
            <w:r>
              <w:rPr>
                <w:rFonts w:hint="eastAsia"/>
              </w:rPr>
              <w:t>NR</w:t>
            </w:r>
            <w:r>
              <w:t xml:space="preserve"> </w:t>
            </w:r>
            <w:r>
              <w:rPr>
                <w:rFonts w:hint="eastAsia"/>
              </w:rPr>
              <w:t>network-controlled</w:t>
            </w:r>
            <w:r>
              <w:t xml:space="preserve"> </w:t>
            </w:r>
            <w:r>
              <w:rPr>
                <w:rFonts w:hint="eastAsia"/>
              </w:rPr>
              <w:t>repeaters</w:t>
            </w:r>
            <w:r>
              <w:t xml:space="preserve"> is </w:t>
            </w:r>
            <w:r>
              <w:rPr>
                <w:rFonts w:hint="eastAsia"/>
              </w:rPr>
              <w:t>to</w:t>
            </w:r>
            <w:r>
              <w:t xml:space="preserve"> </w:t>
            </w:r>
            <w:r>
              <w:rPr>
                <w:rFonts w:hint="eastAsia"/>
              </w:rPr>
              <w:t>focus</w:t>
            </w:r>
            <w:r>
              <w:t xml:space="preserve"> </w:t>
            </w:r>
            <w:r>
              <w:rPr>
                <w:rFonts w:hint="eastAsia"/>
              </w:rPr>
              <w:t>on</w:t>
            </w:r>
            <w:r>
              <w:t xml:space="preserve"> </w:t>
            </w:r>
            <w:r>
              <w:rPr>
                <w:rFonts w:hint="eastAsia"/>
              </w:rPr>
              <w:t>the</w:t>
            </w:r>
            <w:r>
              <w:t xml:space="preserve"> following </w:t>
            </w:r>
            <w:r>
              <w:rPr>
                <w:rFonts w:hint="eastAsia"/>
              </w:rPr>
              <w:t>scenarios</w:t>
            </w:r>
            <w:r>
              <w:t xml:space="preserve"> </w:t>
            </w:r>
            <w:r>
              <w:rPr>
                <w:rFonts w:hint="eastAsia"/>
              </w:rPr>
              <w:t>and</w:t>
            </w:r>
            <w:r>
              <w:t xml:space="preserve"> </w:t>
            </w:r>
            <w:r>
              <w:rPr>
                <w:rFonts w:hint="eastAsia"/>
              </w:rPr>
              <w:t>assumptions:</w:t>
            </w:r>
          </w:p>
          <w:p w14:paraId="3CBDFBD9" w14:textId="77777777" w:rsidR="00585FA6" w:rsidRPr="00916792" w:rsidRDefault="00585FA6" w:rsidP="00585FA6">
            <w:pPr>
              <w:numPr>
                <w:ilvl w:val="0"/>
                <w:numId w:val="29"/>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5F737E3C" w14:textId="77777777" w:rsidR="00585FA6" w:rsidRPr="00335BC6" w:rsidRDefault="00585FA6" w:rsidP="00585FA6">
            <w:pPr>
              <w:numPr>
                <w:ilvl w:val="0"/>
                <w:numId w:val="29"/>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6CBEABCC" w14:textId="77777777" w:rsidR="00585FA6" w:rsidRPr="00826418" w:rsidRDefault="00585FA6" w:rsidP="00585FA6">
            <w:pPr>
              <w:numPr>
                <w:ilvl w:val="0"/>
                <w:numId w:val="29"/>
              </w:numPr>
              <w:overflowPunct w:val="0"/>
              <w:autoSpaceDE w:val="0"/>
              <w:autoSpaceDN w:val="0"/>
              <w:adjustRightInd w:val="0"/>
              <w:spacing w:after="0"/>
              <w:textAlignment w:val="baseline"/>
            </w:pPr>
            <w:r>
              <w:t>Network-controlled</w:t>
            </w:r>
            <w:r w:rsidRPr="00826418">
              <w:t xml:space="preserve"> repeaters are transparent to UEs</w:t>
            </w:r>
          </w:p>
          <w:p w14:paraId="69D18F71" w14:textId="77777777" w:rsidR="00585FA6" w:rsidRPr="00335BC6" w:rsidRDefault="00585FA6" w:rsidP="00585FA6">
            <w:pPr>
              <w:numPr>
                <w:ilvl w:val="0"/>
                <w:numId w:val="29"/>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2778D644" w14:textId="77777777" w:rsidR="00585FA6" w:rsidRPr="00335BC6" w:rsidRDefault="00585FA6" w:rsidP="00585FA6">
            <w:pPr>
              <w:spacing w:after="0"/>
              <w:ind w:left="360"/>
            </w:pPr>
            <w:r>
              <w:t xml:space="preserve">NOTE1: </w:t>
            </w:r>
            <w:r w:rsidRPr="006B6E03">
              <w:t xml:space="preserve">Cost efficiency is a key consideration point for </w:t>
            </w:r>
            <w:r>
              <w:t>network-controlled</w:t>
            </w:r>
            <w:r w:rsidRPr="006B6E03">
              <w:t xml:space="preserve"> repeaters</w:t>
            </w:r>
            <w:r>
              <w:t>.</w:t>
            </w:r>
          </w:p>
          <w:p w14:paraId="61C0BDFA" w14:textId="77777777" w:rsidR="00585FA6" w:rsidRPr="00335BC6" w:rsidRDefault="00585FA6" w:rsidP="00585FA6">
            <w:pPr>
              <w:spacing w:after="0"/>
              <w:rPr>
                <w:lang w:val="en-US"/>
              </w:rPr>
            </w:pPr>
          </w:p>
          <w:p w14:paraId="3A450067" w14:textId="77777777" w:rsidR="00585FA6" w:rsidRPr="00335BC6" w:rsidRDefault="00585FA6" w:rsidP="00585FA6">
            <w:pPr>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042D4E6E" w14:textId="77777777" w:rsidR="00585FA6" w:rsidRPr="006B6E03" w:rsidRDefault="00585FA6" w:rsidP="00585FA6">
            <w:pPr>
              <w:numPr>
                <w:ilvl w:val="0"/>
                <w:numId w:val="29"/>
              </w:numPr>
              <w:overflowPunct w:val="0"/>
              <w:autoSpaceDE w:val="0"/>
              <w:autoSpaceDN w:val="0"/>
              <w:adjustRightInd w:val="0"/>
              <w:spacing w:after="0"/>
              <w:textAlignment w:val="baseline"/>
            </w:pPr>
            <w:r w:rsidRPr="006B6E03">
              <w:t>Beamforming information</w:t>
            </w:r>
          </w:p>
          <w:p w14:paraId="592691B9" w14:textId="77777777" w:rsidR="00585FA6" w:rsidRPr="006B6E03" w:rsidRDefault="00585FA6" w:rsidP="00585FA6">
            <w:pPr>
              <w:numPr>
                <w:ilvl w:val="0"/>
                <w:numId w:val="29"/>
              </w:numPr>
              <w:overflowPunct w:val="0"/>
              <w:autoSpaceDE w:val="0"/>
              <w:autoSpaceDN w:val="0"/>
              <w:adjustRightInd w:val="0"/>
              <w:spacing w:after="0"/>
              <w:textAlignment w:val="baseline"/>
            </w:pPr>
            <w:r w:rsidRPr="006B6E03">
              <w:t xml:space="preserve">Timing information to align transmission / reception boundaries of </w:t>
            </w:r>
            <w:r>
              <w:t>network-controlled</w:t>
            </w:r>
            <w:r w:rsidRPr="006B6E03">
              <w:t xml:space="preserve"> repeater</w:t>
            </w:r>
          </w:p>
          <w:p w14:paraId="37B15627" w14:textId="77777777" w:rsidR="00585FA6" w:rsidRPr="006B6E03" w:rsidRDefault="00585FA6" w:rsidP="00585FA6">
            <w:pPr>
              <w:numPr>
                <w:ilvl w:val="0"/>
                <w:numId w:val="29"/>
              </w:numPr>
              <w:overflowPunct w:val="0"/>
              <w:autoSpaceDE w:val="0"/>
              <w:autoSpaceDN w:val="0"/>
              <w:adjustRightInd w:val="0"/>
              <w:spacing w:after="0"/>
              <w:textAlignment w:val="baseline"/>
            </w:pPr>
            <w:r w:rsidRPr="006B6E03">
              <w:t>Information on UL-DL TDD configuration</w:t>
            </w:r>
          </w:p>
          <w:p w14:paraId="2942D7E2" w14:textId="77777777" w:rsidR="00585FA6" w:rsidRPr="007A2B97" w:rsidRDefault="00585FA6" w:rsidP="00585FA6">
            <w:pPr>
              <w:numPr>
                <w:ilvl w:val="0"/>
                <w:numId w:val="29"/>
              </w:numPr>
              <w:overflowPunct w:val="0"/>
              <w:autoSpaceDE w:val="0"/>
              <w:autoSpaceDN w:val="0"/>
              <w:adjustRightInd w:val="0"/>
              <w:spacing w:after="0"/>
              <w:textAlignment w:val="baseline"/>
              <w:rPr>
                <w:color w:val="000000"/>
              </w:rPr>
            </w:pPr>
            <w:r w:rsidRPr="006B6E03">
              <w:t>ON-OFF information for efficient interference management and improved energy efficiency</w:t>
            </w:r>
          </w:p>
          <w:p w14:paraId="0460B80C" w14:textId="77777777" w:rsidR="00585FA6" w:rsidRPr="009933A1" w:rsidRDefault="00585FA6" w:rsidP="00585FA6">
            <w:pPr>
              <w:numPr>
                <w:ilvl w:val="0"/>
                <w:numId w:val="29"/>
              </w:numPr>
              <w:overflowPunct w:val="0"/>
              <w:autoSpaceDE w:val="0"/>
              <w:autoSpaceDN w:val="0"/>
              <w:adjustRightIn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0D8147A7" w14:textId="77777777" w:rsidR="00585FA6" w:rsidRPr="00661787" w:rsidRDefault="00585FA6" w:rsidP="00585FA6">
            <w:pPr>
              <w:spacing w:after="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p w14:paraId="33A69A59" w14:textId="77777777" w:rsidR="00585FA6" w:rsidRPr="00661787" w:rsidRDefault="00585FA6" w:rsidP="00585FA6">
            <w:pPr>
              <w:spacing w:after="0"/>
              <w:rPr>
                <w:lang w:val="en-US"/>
              </w:rPr>
            </w:pPr>
          </w:p>
          <w:p w14:paraId="197C2984" w14:textId="77777777" w:rsidR="00585FA6" w:rsidRDefault="00585FA6" w:rsidP="00585FA6">
            <w:pPr>
              <w:spacing w:after="0"/>
              <w:rPr>
                <w:bCs/>
              </w:rPr>
            </w:pPr>
            <w:r>
              <w:t>Study the following aspects of network-controlled repeater management</w:t>
            </w:r>
          </w:p>
          <w:p w14:paraId="4B5176FB" w14:textId="77777777" w:rsidR="00585FA6" w:rsidRDefault="00585FA6" w:rsidP="00585FA6">
            <w:pPr>
              <w:numPr>
                <w:ilvl w:val="0"/>
                <w:numId w:val="29"/>
              </w:numPr>
              <w:overflowPunct w:val="0"/>
              <w:autoSpaceDE w:val="0"/>
              <w:autoSpaceDN w:val="0"/>
              <w:adjustRightInd w:val="0"/>
              <w:spacing w:after="0"/>
              <w:textAlignment w:val="baseline"/>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0F11D49C" w14:textId="0F4E66B6" w:rsidR="00936AF2" w:rsidRPr="00936AF2" w:rsidRDefault="00585FA6" w:rsidP="00585FA6">
            <w:pPr>
              <w:jc w:val="both"/>
              <w:rPr>
                <w:bCs/>
              </w:rPr>
            </w:pPr>
            <w:r>
              <w:rPr>
                <w:rFonts w:hint="eastAsia"/>
              </w:rPr>
              <w:t>NOTE</w:t>
            </w:r>
            <w:r>
              <w:t>2</w:t>
            </w:r>
            <w:r>
              <w:rPr>
                <w:rFonts w:hint="eastAsia"/>
              </w:rPr>
              <w:t xml:space="preserve">: </w:t>
            </w:r>
            <w:r>
              <w:t>C</w:t>
            </w:r>
            <w:r w:rsidRPr="000D06F4">
              <w:t>oordination with SA3</w:t>
            </w:r>
            <w:r>
              <w:t xml:space="preserve"> </w:t>
            </w:r>
            <w:r w:rsidRPr="000D06F4">
              <w:t>may be needed</w:t>
            </w:r>
            <w:r>
              <w:t>.</w:t>
            </w:r>
          </w:p>
        </w:tc>
      </w:tr>
    </w:tbl>
    <w:p w14:paraId="4AF83065" w14:textId="1C43E2E9" w:rsidR="00936AF2" w:rsidRDefault="00936AF2" w:rsidP="0098144D">
      <w:pPr>
        <w:spacing w:beforeLines="50" w:before="120" w:after="160" w:line="257" w:lineRule="auto"/>
        <w:ind w:right="-96"/>
        <w:jc w:val="both"/>
        <w:rPr>
          <w:lang w:val="en-US"/>
        </w:rPr>
      </w:pPr>
      <w:r>
        <w:t xml:space="preserve">In this contribution, </w:t>
      </w:r>
      <w:r w:rsidR="00CA1890">
        <w:t xml:space="preserve">we firstly provide </w:t>
      </w:r>
      <w:r w:rsidR="00EA147D">
        <w:t xml:space="preserve">our </w:t>
      </w:r>
      <w:r w:rsidR="00A5631C">
        <w:t xml:space="preserve">general </w:t>
      </w:r>
      <w:r w:rsidR="00CA1890">
        <w:t>understanding</w:t>
      </w:r>
      <w:r w:rsidR="00EA147D">
        <w:t xml:space="preserve"> on network-controlled repeater and </w:t>
      </w:r>
      <w:r w:rsidR="00CA1890">
        <w:t xml:space="preserve">then </w:t>
      </w:r>
      <w:r w:rsidR="00652EEB">
        <w:t xml:space="preserve">our </w:t>
      </w:r>
      <w:r w:rsidR="00EA147D">
        <w:t>views on</w:t>
      </w:r>
      <w:r w:rsidR="00585FA6">
        <w:t xml:space="preserve"> the control information </w:t>
      </w:r>
      <w:r w:rsidR="00585FA6" w:rsidRPr="00585FA6">
        <w:t>for network-controlled repeaters</w:t>
      </w:r>
      <w:r>
        <w:t>.</w:t>
      </w:r>
    </w:p>
    <w:p w14:paraId="508727BB" w14:textId="1FFB37B9" w:rsidR="006E5D6D" w:rsidRPr="006F07DE" w:rsidRDefault="006E5D6D" w:rsidP="006E5D6D">
      <w:pPr>
        <w:jc w:val="both"/>
        <w:rPr>
          <w:rFonts w:eastAsia="宋体"/>
          <w:lang w:val="en-US" w:eastAsia="zh-CN"/>
        </w:rPr>
      </w:pPr>
    </w:p>
    <w:p w14:paraId="69DDA9D0" w14:textId="3C129665" w:rsidR="0004650B" w:rsidRDefault="00D24AE2" w:rsidP="006869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2" w:name="_Hlk101377211"/>
      <w:r>
        <w:rPr>
          <w:szCs w:val="20"/>
          <w:lang w:val="en-US"/>
        </w:rPr>
        <w:t xml:space="preserve">Side </w:t>
      </w:r>
      <w:r w:rsidR="0004650B">
        <w:rPr>
          <w:szCs w:val="20"/>
          <w:lang w:val="en-US"/>
        </w:rPr>
        <w:t>control information</w:t>
      </w:r>
      <w:bookmarkEnd w:id="2"/>
    </w:p>
    <w:p w14:paraId="47268C67" w14:textId="1DF861D7" w:rsidR="00A560C1" w:rsidRDefault="00A560C1" w:rsidP="00A375FA">
      <w:pPr>
        <w:jc w:val="both"/>
        <w:rPr>
          <w:rFonts w:eastAsia="宋体"/>
          <w:lang w:eastAsia="zh-CN"/>
        </w:rPr>
      </w:pPr>
      <w:r w:rsidRPr="00A560C1">
        <w:rPr>
          <w:rFonts w:eastAsia="宋体"/>
          <w:lang w:eastAsia="zh-CN"/>
        </w:rPr>
        <w:t xml:space="preserve">In </w:t>
      </w:r>
      <w:r w:rsidR="00BD4BDF">
        <w:rPr>
          <w:rFonts w:eastAsia="宋体"/>
          <w:lang w:eastAsia="zh-CN"/>
        </w:rPr>
        <w:t>the previous RAN1 meeting</w:t>
      </w:r>
      <w:r w:rsidRPr="00A560C1">
        <w:rPr>
          <w:rFonts w:eastAsia="宋体"/>
          <w:lang w:eastAsia="zh-CN"/>
        </w:rPr>
        <w:t>,</w:t>
      </w:r>
      <w:r w:rsidR="00BD4BDF">
        <w:rPr>
          <w:rFonts w:eastAsia="宋体"/>
          <w:lang w:eastAsia="zh-CN"/>
        </w:rPr>
        <w:t xml:space="preserve"> the model of network-controlled repeater</w:t>
      </w:r>
      <w:r>
        <w:rPr>
          <w:rFonts w:eastAsia="宋体"/>
          <w:lang w:eastAsia="zh-CN"/>
        </w:rPr>
        <w:t xml:space="preserve"> </w:t>
      </w:r>
      <w:r w:rsidR="005870DE">
        <w:rPr>
          <w:rFonts w:eastAsia="宋体"/>
          <w:lang w:val="en-US" w:eastAsia="zh-CN"/>
        </w:rPr>
        <w:t>was</w:t>
      </w:r>
      <w:r w:rsidR="00BD4BDF">
        <w:rPr>
          <w:rFonts w:eastAsia="宋体"/>
          <w:lang w:eastAsia="zh-CN"/>
        </w:rPr>
        <w:t xml:space="preserve"> agreed [1], as shown in Figure 1. In </w:t>
      </w:r>
      <w:r w:rsidR="0011196E">
        <w:rPr>
          <w:rFonts w:eastAsia="宋体"/>
          <w:lang w:eastAsia="zh-CN"/>
        </w:rPr>
        <w:t>particular</w:t>
      </w:r>
      <w:r w:rsidR="00BD4BDF">
        <w:rPr>
          <w:rFonts w:eastAsia="宋体"/>
          <w:lang w:eastAsia="zh-CN"/>
        </w:rPr>
        <w:t xml:space="preserve">, </w:t>
      </w:r>
      <w:r w:rsidRPr="00A560C1">
        <w:rPr>
          <w:rFonts w:eastAsia="宋体"/>
          <w:lang w:eastAsia="zh-CN"/>
        </w:rPr>
        <w:t xml:space="preserve">NCR consists of two </w:t>
      </w:r>
      <w:r w:rsidR="00BD4BDF">
        <w:rPr>
          <w:rFonts w:eastAsia="宋体"/>
          <w:lang w:eastAsia="zh-CN"/>
        </w:rPr>
        <w:t>functional entitie</w:t>
      </w:r>
      <w:r w:rsidR="00BD4BDF">
        <w:rPr>
          <w:rFonts w:eastAsia="宋体" w:hint="eastAsia"/>
          <w:lang w:eastAsia="zh-CN"/>
        </w:rPr>
        <w:t>s</w:t>
      </w:r>
      <w:r w:rsidR="00BD4BDF">
        <w:rPr>
          <w:rFonts w:eastAsia="宋体"/>
          <w:lang w:eastAsia="zh-CN"/>
        </w:rPr>
        <w:t>:</w:t>
      </w:r>
      <w:r w:rsidR="0012196A">
        <w:rPr>
          <w:rFonts w:eastAsia="宋体"/>
          <w:lang w:eastAsia="zh-CN"/>
        </w:rPr>
        <w:t xml:space="preserve"> o</w:t>
      </w:r>
      <w:r>
        <w:rPr>
          <w:rFonts w:eastAsia="宋体"/>
          <w:lang w:eastAsia="zh-CN"/>
        </w:rPr>
        <w:t xml:space="preserve">ne is </w:t>
      </w:r>
      <w:r w:rsidRPr="00A560C1">
        <w:rPr>
          <w:rFonts w:eastAsia="宋体"/>
          <w:lang w:eastAsia="zh-CN"/>
        </w:rPr>
        <w:t>NCR mobile terminal (NCR-MT)</w:t>
      </w:r>
      <w:r w:rsidR="00375A42" w:rsidRPr="00375A42">
        <w:rPr>
          <w:rFonts w:eastAsia="宋体"/>
          <w:lang w:eastAsia="zh-CN"/>
        </w:rPr>
        <w:t xml:space="preserve"> </w:t>
      </w:r>
      <w:r w:rsidR="00375A42">
        <w:rPr>
          <w:rFonts w:eastAsia="宋体"/>
          <w:lang w:eastAsia="zh-CN"/>
        </w:rPr>
        <w:t>and the other is</w:t>
      </w:r>
      <w:r w:rsidR="00375A42" w:rsidRPr="00A560C1">
        <w:rPr>
          <w:rFonts w:eastAsia="宋体"/>
          <w:lang w:eastAsia="zh-CN"/>
        </w:rPr>
        <w:t xml:space="preserve"> NCR </w:t>
      </w:r>
      <w:r w:rsidR="00BD4BDF">
        <w:rPr>
          <w:rFonts w:eastAsia="宋体"/>
          <w:lang w:eastAsia="zh-CN"/>
        </w:rPr>
        <w:t>forward</w:t>
      </w:r>
      <w:r w:rsidR="00375A42" w:rsidRPr="00A560C1">
        <w:rPr>
          <w:rFonts w:eastAsia="宋体"/>
          <w:lang w:eastAsia="zh-CN"/>
        </w:rPr>
        <w:t xml:space="preserve"> (NCR-</w:t>
      </w:r>
      <w:r w:rsidR="00BD4BDF">
        <w:rPr>
          <w:rFonts w:eastAsia="宋体"/>
          <w:lang w:eastAsia="zh-CN"/>
        </w:rPr>
        <w:t>Fwd</w:t>
      </w:r>
      <w:r w:rsidR="00375A42" w:rsidRPr="00A560C1">
        <w:rPr>
          <w:rFonts w:eastAsia="宋体"/>
          <w:lang w:eastAsia="zh-CN"/>
        </w:rPr>
        <w:t>)</w:t>
      </w:r>
      <w:r>
        <w:rPr>
          <w:rFonts w:eastAsia="宋体"/>
          <w:lang w:eastAsia="zh-CN"/>
        </w:rPr>
        <w:t>.</w:t>
      </w:r>
      <w:r w:rsidRPr="00A560C1">
        <w:rPr>
          <w:rFonts w:eastAsia="宋体"/>
          <w:lang w:eastAsia="zh-CN"/>
        </w:rPr>
        <w:t xml:space="preserve"> </w:t>
      </w:r>
      <w:r>
        <w:rPr>
          <w:rFonts w:eastAsia="宋体"/>
          <w:lang w:eastAsia="zh-CN"/>
        </w:rPr>
        <w:t xml:space="preserve">NCR-MT </w:t>
      </w:r>
      <w:r w:rsidR="00BD4BDF">
        <w:rPr>
          <w:rFonts w:eastAsia="宋体"/>
          <w:lang w:eastAsia="zh-CN"/>
        </w:rPr>
        <w:t xml:space="preserve">can communicate with a gNB </w:t>
      </w:r>
      <w:r w:rsidR="00BD4BDF" w:rsidRPr="0099683B">
        <w:rPr>
          <w:rFonts w:cs="Times"/>
          <w:lang w:eastAsia="zh-CN"/>
        </w:rPr>
        <w:t>via Control link (C-link) to enable the information exchanges (e.g.</w:t>
      </w:r>
      <w:r w:rsidR="00BD4BDF">
        <w:rPr>
          <w:rFonts w:cs="Times"/>
          <w:lang w:eastAsia="zh-CN"/>
        </w:rPr>
        <w:t>,</w:t>
      </w:r>
      <w:r w:rsidR="00BD4BDF" w:rsidRPr="0099683B">
        <w:rPr>
          <w:rFonts w:cs="Times"/>
          <w:lang w:eastAsia="zh-CN"/>
        </w:rPr>
        <w:t xml:space="preserve"> side control information)</w:t>
      </w:r>
      <w:r w:rsidR="00E06338">
        <w:rPr>
          <w:rFonts w:eastAsia="宋体"/>
          <w:lang w:eastAsia="zh-CN"/>
        </w:rPr>
        <w:t>;</w:t>
      </w:r>
      <w:r w:rsidR="00185AA3">
        <w:rPr>
          <w:rFonts w:eastAsia="宋体"/>
          <w:lang w:eastAsia="zh-CN"/>
        </w:rPr>
        <w:t xml:space="preserve"> NCR-</w:t>
      </w:r>
      <w:r w:rsidR="00BD4BDF">
        <w:rPr>
          <w:rFonts w:eastAsia="宋体"/>
          <w:lang w:eastAsia="zh-CN"/>
        </w:rPr>
        <w:t xml:space="preserve">Fwd </w:t>
      </w:r>
      <w:r w:rsidR="00185AA3">
        <w:rPr>
          <w:rFonts w:eastAsia="宋体"/>
          <w:lang w:eastAsia="zh-CN"/>
        </w:rPr>
        <w:t xml:space="preserve">can </w:t>
      </w:r>
      <w:r w:rsidR="00BD4BDF">
        <w:rPr>
          <w:rFonts w:eastAsia="宋体"/>
          <w:lang w:eastAsia="zh-CN"/>
        </w:rPr>
        <w:t xml:space="preserve">perform the </w:t>
      </w:r>
      <w:r w:rsidR="00185AA3" w:rsidRPr="00185AA3">
        <w:rPr>
          <w:rFonts w:eastAsia="宋体"/>
          <w:lang w:eastAsia="zh-CN"/>
        </w:rPr>
        <w:t xml:space="preserve">amplify-and-forward </w:t>
      </w:r>
      <w:r w:rsidR="00BD4BDF" w:rsidRPr="00BD4BDF">
        <w:rPr>
          <w:rFonts w:eastAsia="宋体"/>
          <w:lang w:eastAsia="zh-CN"/>
        </w:rPr>
        <w:t>of UL/DL RF signal between gNB and UE via backhaul link and access link</w:t>
      </w:r>
      <w:r w:rsidR="00185AA3">
        <w:rPr>
          <w:rFonts w:eastAsia="宋体"/>
          <w:lang w:eastAsia="zh-CN"/>
        </w:rPr>
        <w:t>.</w:t>
      </w:r>
      <w:r w:rsidR="00AF1210">
        <w:rPr>
          <w:rFonts w:eastAsia="宋体"/>
          <w:lang w:eastAsia="zh-CN"/>
        </w:rPr>
        <w:t xml:space="preserve"> </w:t>
      </w:r>
      <w:r w:rsidR="00E06338">
        <w:rPr>
          <w:rFonts w:eastAsia="宋体"/>
          <w:lang w:eastAsia="zh-CN"/>
        </w:rPr>
        <w:t>Moreover</w:t>
      </w:r>
      <w:r w:rsidR="00AF1210">
        <w:rPr>
          <w:rFonts w:eastAsia="宋体"/>
          <w:lang w:eastAsia="zh-CN"/>
        </w:rPr>
        <w:t xml:space="preserve">, </w:t>
      </w:r>
      <w:r w:rsidR="00D95F94">
        <w:rPr>
          <w:rFonts w:eastAsia="宋体"/>
          <w:lang w:eastAsia="zh-CN"/>
        </w:rPr>
        <w:t xml:space="preserve">the </w:t>
      </w:r>
      <w:r w:rsidR="00AF1210">
        <w:rPr>
          <w:rFonts w:eastAsia="宋体"/>
          <w:lang w:eastAsia="zh-CN"/>
        </w:rPr>
        <w:t>NCR-</w:t>
      </w:r>
      <w:r w:rsidR="00873787">
        <w:rPr>
          <w:rFonts w:eastAsia="宋体"/>
          <w:lang w:eastAsia="zh-CN"/>
        </w:rPr>
        <w:t>Fwd</w:t>
      </w:r>
      <w:r w:rsidR="00AF1210">
        <w:rPr>
          <w:rFonts w:eastAsia="宋体"/>
          <w:lang w:eastAsia="zh-CN"/>
        </w:rPr>
        <w:t xml:space="preserve"> </w:t>
      </w:r>
      <w:r w:rsidR="00E06338">
        <w:rPr>
          <w:rFonts w:eastAsia="宋体"/>
          <w:lang w:eastAsia="zh-CN"/>
        </w:rPr>
        <w:t>is</w:t>
      </w:r>
      <w:r w:rsidR="00AF1210">
        <w:rPr>
          <w:rFonts w:eastAsia="宋体"/>
          <w:lang w:eastAsia="zh-CN"/>
        </w:rPr>
        <w:t xml:space="preserve"> controlled by the </w:t>
      </w:r>
      <w:r w:rsidR="00BD4BDF">
        <w:rPr>
          <w:rFonts w:eastAsia="宋体"/>
          <w:lang w:eastAsia="zh-CN"/>
        </w:rPr>
        <w:t>side control information</w:t>
      </w:r>
      <w:r w:rsidR="00AF1210">
        <w:rPr>
          <w:rFonts w:eastAsia="宋体"/>
          <w:lang w:eastAsia="zh-CN"/>
        </w:rPr>
        <w:t>.</w:t>
      </w:r>
    </w:p>
    <w:p w14:paraId="5E8F4737" w14:textId="74ECB92D" w:rsidR="0012196A" w:rsidRDefault="00D24AE2" w:rsidP="00DB7C4F">
      <w:pPr>
        <w:spacing w:after="0"/>
        <w:jc w:val="center"/>
        <w:rPr>
          <w:rFonts w:eastAsia="宋体"/>
          <w:lang w:eastAsia="zh-CN"/>
        </w:rPr>
      </w:pPr>
      <w:r w:rsidRPr="00336059">
        <w:rPr>
          <w:noProof/>
          <w:lang w:val="en-US"/>
        </w:rPr>
        <w:drawing>
          <wp:inline distT="0" distB="0" distL="0" distR="0" wp14:anchorId="7AB9825E" wp14:editId="758086A6">
            <wp:extent cx="3752850" cy="9271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2850" cy="927100"/>
                    </a:xfrm>
                    <a:prstGeom prst="rect">
                      <a:avLst/>
                    </a:prstGeom>
                    <a:noFill/>
                    <a:ln>
                      <a:noFill/>
                    </a:ln>
                  </pic:spPr>
                </pic:pic>
              </a:graphicData>
            </a:graphic>
          </wp:inline>
        </w:drawing>
      </w:r>
    </w:p>
    <w:p w14:paraId="5751AF36" w14:textId="3888DBCC" w:rsidR="00A62AA4" w:rsidRDefault="00A62AA4" w:rsidP="00B21CB4">
      <w:pPr>
        <w:jc w:val="center"/>
        <w:rPr>
          <w:rFonts w:eastAsia="宋体"/>
          <w:lang w:val="en-US" w:eastAsia="zh-CN"/>
        </w:rPr>
      </w:pPr>
      <w:r>
        <w:rPr>
          <w:rFonts w:eastAsia="宋体" w:hint="eastAsia"/>
          <w:lang w:val="en-US" w:eastAsia="zh-CN"/>
        </w:rPr>
        <w:t>F</w:t>
      </w:r>
      <w:r>
        <w:rPr>
          <w:rFonts w:eastAsia="宋体"/>
          <w:lang w:val="en-US" w:eastAsia="zh-CN"/>
        </w:rPr>
        <w:t>igure 1.</w:t>
      </w:r>
      <w:r w:rsidR="00E803BF">
        <w:rPr>
          <w:rFonts w:eastAsia="宋体"/>
          <w:lang w:val="en-US" w:eastAsia="zh-CN"/>
        </w:rPr>
        <w:t xml:space="preserve"> </w:t>
      </w:r>
      <w:r w:rsidR="00D24AE2">
        <w:rPr>
          <w:rFonts w:eastAsia="宋体"/>
          <w:lang w:val="en-US" w:eastAsia="zh-CN"/>
        </w:rPr>
        <w:t>The model</w:t>
      </w:r>
      <w:r w:rsidR="00E803BF">
        <w:rPr>
          <w:rFonts w:eastAsia="宋体"/>
          <w:lang w:val="en-US" w:eastAsia="zh-CN"/>
        </w:rPr>
        <w:t xml:space="preserve"> of </w:t>
      </w:r>
      <w:r w:rsidR="00DB7C4F">
        <w:rPr>
          <w:rFonts w:eastAsia="宋体"/>
          <w:lang w:val="en-US" w:eastAsia="zh-CN"/>
        </w:rPr>
        <w:t>network-controlled</w:t>
      </w:r>
      <w:r w:rsidR="00E803BF">
        <w:rPr>
          <w:rFonts w:eastAsia="宋体"/>
          <w:lang w:val="en-US" w:eastAsia="zh-CN"/>
        </w:rPr>
        <w:t xml:space="preserve"> repeater</w:t>
      </w:r>
    </w:p>
    <w:p w14:paraId="0EFA81F9" w14:textId="23B48FFD" w:rsidR="00213E6C" w:rsidRDefault="00253D64" w:rsidP="00E81963">
      <w:pPr>
        <w:jc w:val="both"/>
        <w:rPr>
          <w:lang w:val="en-US"/>
        </w:rPr>
      </w:pPr>
      <w:r>
        <w:rPr>
          <w:rFonts w:eastAsia="宋体"/>
          <w:lang w:val="en-US" w:eastAsia="zh-CN"/>
        </w:rPr>
        <w:lastRenderedPageBreak/>
        <w:t xml:space="preserve">According to </w:t>
      </w:r>
      <w:r w:rsidR="00D95F94">
        <w:rPr>
          <w:rFonts w:eastAsia="宋体"/>
          <w:lang w:val="en-US" w:eastAsia="zh-CN"/>
        </w:rPr>
        <w:t xml:space="preserve">the </w:t>
      </w:r>
      <w:r>
        <w:rPr>
          <w:rFonts w:eastAsia="宋体"/>
          <w:lang w:val="en-US" w:eastAsia="zh-CN"/>
        </w:rPr>
        <w:t>SID [1], five</w:t>
      </w:r>
      <w:r w:rsidR="005342AE">
        <w:rPr>
          <w:rFonts w:eastAsia="宋体"/>
          <w:lang w:val="en-US" w:eastAsia="zh-CN"/>
        </w:rPr>
        <w:t xml:space="preserve"> </w:t>
      </w:r>
      <w:r w:rsidR="00246422">
        <w:rPr>
          <w:rFonts w:eastAsia="宋体"/>
          <w:lang w:val="en-US" w:eastAsia="zh-CN"/>
        </w:rPr>
        <w:t xml:space="preserve">side control information </w:t>
      </w:r>
      <w:r>
        <w:rPr>
          <w:rFonts w:eastAsia="宋体"/>
          <w:lang w:val="en-US" w:eastAsia="zh-CN"/>
        </w:rPr>
        <w:t xml:space="preserve">candidates </w:t>
      </w:r>
      <w:r w:rsidRPr="00253D64">
        <w:rPr>
          <w:rFonts w:eastAsia="宋体"/>
          <w:lang w:val="en-US" w:eastAsia="zh-CN"/>
        </w:rPr>
        <w:t>to enable NR network-controlled repeaters</w:t>
      </w:r>
      <w:r>
        <w:rPr>
          <w:rFonts w:eastAsia="宋体"/>
          <w:lang w:val="en-US" w:eastAsia="zh-CN"/>
        </w:rPr>
        <w:t xml:space="preserve"> </w:t>
      </w:r>
      <w:r w:rsidR="00D95F94">
        <w:rPr>
          <w:rFonts w:eastAsia="宋体"/>
          <w:lang w:val="en-US" w:eastAsia="zh-CN"/>
        </w:rPr>
        <w:t xml:space="preserve">were </w:t>
      </w:r>
      <w:r>
        <w:rPr>
          <w:rFonts w:eastAsia="宋体"/>
          <w:lang w:val="en-US" w:eastAsia="zh-CN"/>
        </w:rPr>
        <w:t xml:space="preserve">provided, including beamforming information, timing information, </w:t>
      </w:r>
      <w:r w:rsidR="00E06442" w:rsidRPr="00E06442">
        <w:rPr>
          <w:rFonts w:eastAsia="宋体"/>
          <w:lang w:val="en-US" w:eastAsia="zh-CN"/>
        </w:rPr>
        <w:t>UL-DL TDD configuration</w:t>
      </w:r>
      <w:r w:rsidR="00E06442">
        <w:rPr>
          <w:rFonts w:eastAsia="宋体"/>
          <w:lang w:val="en-US" w:eastAsia="zh-CN"/>
        </w:rPr>
        <w:t xml:space="preserve"> information, on-off information</w:t>
      </w:r>
      <w:r w:rsidR="00D95F94">
        <w:rPr>
          <w:rFonts w:eastAsia="宋体"/>
          <w:lang w:val="en-US" w:eastAsia="zh-CN"/>
        </w:rPr>
        <w:t>,</w:t>
      </w:r>
      <w:r w:rsidR="00E06442">
        <w:rPr>
          <w:rFonts w:eastAsia="宋体"/>
          <w:lang w:val="en-US" w:eastAsia="zh-CN"/>
        </w:rPr>
        <w:t xml:space="preserve"> and power control information.</w:t>
      </w:r>
      <w:r w:rsidR="00DA1B86">
        <w:rPr>
          <w:rFonts w:eastAsia="宋体"/>
          <w:lang w:val="en-US" w:eastAsia="zh-CN"/>
        </w:rPr>
        <w:t xml:space="preserve"> </w:t>
      </w:r>
      <w:r w:rsidR="0079249C">
        <w:rPr>
          <w:rFonts w:eastAsia="宋体" w:hint="eastAsia"/>
          <w:lang w:val="en-US" w:eastAsia="zh-CN"/>
        </w:rPr>
        <w:t>I</w:t>
      </w:r>
      <w:r w:rsidR="0079249C">
        <w:rPr>
          <w:rFonts w:eastAsia="宋体"/>
          <w:lang w:val="en-US" w:eastAsia="zh-CN"/>
        </w:rPr>
        <w:t xml:space="preserve">n the following, the necessity </w:t>
      </w:r>
      <w:r>
        <w:rPr>
          <w:rFonts w:eastAsia="宋体"/>
          <w:lang w:val="en-US" w:eastAsia="zh-CN"/>
        </w:rPr>
        <w:t>and the design of th</w:t>
      </w:r>
      <w:r w:rsidR="00A26647">
        <w:rPr>
          <w:rFonts w:eastAsia="宋体"/>
          <w:lang w:val="en-US" w:eastAsia="zh-CN"/>
        </w:rPr>
        <w:t>e</w:t>
      </w:r>
      <w:r>
        <w:rPr>
          <w:rFonts w:eastAsia="宋体"/>
          <w:lang w:val="en-US" w:eastAsia="zh-CN"/>
        </w:rPr>
        <w:t xml:space="preserve">se </w:t>
      </w:r>
      <w:r w:rsidR="00246422">
        <w:rPr>
          <w:rFonts w:eastAsia="宋体"/>
          <w:lang w:val="en-US" w:eastAsia="zh-CN"/>
        </w:rPr>
        <w:t>side control information</w:t>
      </w:r>
      <w:r>
        <w:rPr>
          <w:rFonts w:eastAsia="宋体"/>
          <w:lang w:val="en-US" w:eastAsia="zh-CN"/>
        </w:rPr>
        <w:t xml:space="preserve"> </w:t>
      </w:r>
      <w:r w:rsidR="00D95F94">
        <w:rPr>
          <w:rFonts w:eastAsia="宋体"/>
          <w:lang w:val="en-US" w:eastAsia="zh-CN"/>
        </w:rPr>
        <w:t>will be</w:t>
      </w:r>
      <w:r>
        <w:rPr>
          <w:rFonts w:eastAsia="宋体"/>
          <w:lang w:val="en-US" w:eastAsia="zh-CN"/>
        </w:rPr>
        <w:t xml:space="preserve"> discussed.</w:t>
      </w:r>
    </w:p>
    <w:p w14:paraId="022D8D32" w14:textId="73348EBF" w:rsidR="00EA147D" w:rsidRDefault="006011F8" w:rsidP="00EA147D">
      <w:pPr>
        <w:pStyle w:val="2"/>
        <w:rPr>
          <w:szCs w:val="20"/>
          <w:lang w:val="en-US"/>
        </w:rPr>
      </w:pPr>
      <w:r>
        <w:rPr>
          <w:szCs w:val="20"/>
          <w:lang w:val="en-US"/>
        </w:rPr>
        <w:t>2</w:t>
      </w:r>
      <w:r w:rsidR="00EA147D">
        <w:rPr>
          <w:szCs w:val="20"/>
          <w:lang w:val="en-US"/>
        </w:rPr>
        <w:t xml:space="preserve">.1 </w:t>
      </w:r>
      <w:r w:rsidR="00B31F66" w:rsidRPr="00B31F66">
        <w:rPr>
          <w:szCs w:val="20"/>
          <w:lang w:val="en-US"/>
        </w:rPr>
        <w:t>Beamforming information</w:t>
      </w:r>
    </w:p>
    <w:p w14:paraId="4D5CF2A6" w14:textId="22E505AC" w:rsidR="00C24865" w:rsidRDefault="0099498D" w:rsidP="00E81963">
      <w:pPr>
        <w:jc w:val="both"/>
        <w:rPr>
          <w:rFonts w:eastAsia="宋体"/>
          <w:lang w:eastAsia="zh-CN"/>
        </w:rPr>
      </w:pPr>
      <w:r>
        <w:rPr>
          <w:rFonts w:eastAsia="宋体"/>
          <w:lang w:eastAsia="zh-CN"/>
        </w:rPr>
        <w:t>In</w:t>
      </w:r>
      <w:r w:rsidR="009574AE">
        <w:rPr>
          <w:rFonts w:eastAsia="宋体"/>
          <w:lang w:eastAsia="zh-CN"/>
        </w:rPr>
        <w:t xml:space="preserve"> </w:t>
      </w:r>
      <w:r w:rsidR="00337558">
        <w:rPr>
          <w:rFonts w:eastAsia="宋体"/>
          <w:lang w:eastAsia="zh-CN"/>
        </w:rPr>
        <w:t xml:space="preserve">the case of </w:t>
      </w:r>
      <w:r w:rsidR="009574AE">
        <w:rPr>
          <w:rFonts w:eastAsia="宋体"/>
          <w:lang w:eastAsia="zh-CN"/>
        </w:rPr>
        <w:t>FR2</w:t>
      </w:r>
      <w:r>
        <w:rPr>
          <w:rFonts w:eastAsia="宋体"/>
          <w:lang w:eastAsia="zh-CN"/>
        </w:rPr>
        <w:t xml:space="preserve">, </w:t>
      </w:r>
      <w:r w:rsidR="00D86938">
        <w:rPr>
          <w:rFonts w:eastAsia="宋体"/>
          <w:lang w:eastAsia="zh-CN"/>
        </w:rPr>
        <w:t>signals experience more severe propagation loss</w:t>
      </w:r>
      <w:r w:rsidR="00337558">
        <w:rPr>
          <w:rFonts w:eastAsia="宋体"/>
          <w:lang w:eastAsia="zh-CN"/>
        </w:rPr>
        <w:t xml:space="preserve"> in comparison with FR1</w:t>
      </w:r>
      <w:r w:rsidR="00D86938">
        <w:rPr>
          <w:rFonts w:eastAsia="宋体"/>
          <w:lang w:eastAsia="zh-CN"/>
        </w:rPr>
        <w:t xml:space="preserve"> due to the high</w:t>
      </w:r>
      <w:r w:rsidR="00E732ED">
        <w:rPr>
          <w:rFonts w:eastAsia="宋体"/>
          <w:lang w:eastAsia="zh-CN"/>
        </w:rPr>
        <w:t>er</w:t>
      </w:r>
      <w:r w:rsidR="00D86938">
        <w:rPr>
          <w:rFonts w:eastAsia="宋体"/>
          <w:lang w:eastAsia="zh-CN"/>
        </w:rPr>
        <w:t xml:space="preserve"> carrier frequency. To compensate the loss, directional transmission </w:t>
      </w:r>
      <w:r w:rsidR="004160AC">
        <w:rPr>
          <w:rFonts w:eastAsia="宋体"/>
          <w:lang w:eastAsia="zh-CN"/>
        </w:rPr>
        <w:t xml:space="preserve">using analog beamforming is </w:t>
      </w:r>
      <w:r w:rsidR="003F7EC4">
        <w:rPr>
          <w:rFonts w:eastAsia="宋体"/>
          <w:lang w:eastAsia="zh-CN"/>
        </w:rPr>
        <w:t>necessary</w:t>
      </w:r>
      <w:r w:rsidR="005756BB">
        <w:rPr>
          <w:rFonts w:eastAsia="宋体"/>
          <w:lang w:eastAsia="zh-CN"/>
        </w:rPr>
        <w:t>.</w:t>
      </w:r>
      <w:r w:rsidR="00A532A0">
        <w:rPr>
          <w:rFonts w:eastAsia="宋体"/>
          <w:lang w:eastAsia="zh-CN"/>
        </w:rPr>
        <w:t xml:space="preserve"> One </w:t>
      </w:r>
      <w:r w:rsidR="00442731">
        <w:rPr>
          <w:rFonts w:eastAsia="宋体"/>
          <w:lang w:eastAsia="zh-CN"/>
        </w:rPr>
        <w:t>issue</w:t>
      </w:r>
      <w:r w:rsidR="00A532A0">
        <w:rPr>
          <w:rFonts w:eastAsia="宋体"/>
          <w:lang w:eastAsia="zh-CN"/>
        </w:rPr>
        <w:t xml:space="preserve"> of directional transmission is that </w:t>
      </w:r>
      <w:r w:rsidR="00442731">
        <w:rPr>
          <w:rFonts w:eastAsia="宋体"/>
          <w:lang w:eastAsia="zh-CN"/>
        </w:rPr>
        <w:t xml:space="preserve">the effective coverage area will be </w:t>
      </w:r>
      <w:r w:rsidR="00337558">
        <w:rPr>
          <w:rFonts w:eastAsia="宋体"/>
          <w:lang w:eastAsia="zh-CN"/>
        </w:rPr>
        <w:t xml:space="preserve">significantly </w:t>
      </w:r>
      <w:r w:rsidR="00442731">
        <w:rPr>
          <w:rFonts w:eastAsia="宋体"/>
          <w:lang w:eastAsia="zh-CN"/>
        </w:rPr>
        <w:t xml:space="preserve">reduced </w:t>
      </w:r>
      <w:r w:rsidR="00A532A0">
        <w:rPr>
          <w:rFonts w:eastAsia="宋体"/>
          <w:lang w:eastAsia="zh-CN"/>
        </w:rPr>
        <w:t>if high analog beamforming gain is desired.</w:t>
      </w:r>
      <w:r w:rsidR="004160AC">
        <w:rPr>
          <w:rFonts w:eastAsia="宋体"/>
          <w:lang w:eastAsia="zh-CN"/>
        </w:rPr>
        <w:t xml:space="preserve"> </w:t>
      </w:r>
      <w:r w:rsidR="002B0D30">
        <w:rPr>
          <w:rFonts w:eastAsia="宋体"/>
          <w:lang w:eastAsia="zh-CN"/>
        </w:rPr>
        <w:t>In order to achieve high beamforming gain without sacrificing coverage area, beam sweeping</w:t>
      </w:r>
      <w:r w:rsidR="003F7EC4">
        <w:rPr>
          <w:rFonts w:eastAsia="宋体"/>
          <w:lang w:eastAsia="zh-CN"/>
        </w:rPr>
        <w:t>/switching</w:t>
      </w:r>
      <w:r w:rsidR="002B0D30">
        <w:rPr>
          <w:rFonts w:eastAsia="宋体"/>
          <w:lang w:eastAsia="zh-CN"/>
        </w:rPr>
        <w:t xml:space="preserve"> is </w:t>
      </w:r>
      <w:r w:rsidR="000C47D1">
        <w:rPr>
          <w:rFonts w:eastAsia="宋体"/>
          <w:lang w:eastAsia="zh-CN"/>
        </w:rPr>
        <w:t xml:space="preserve">essential and was </w:t>
      </w:r>
      <w:r w:rsidR="003F7EC4">
        <w:rPr>
          <w:rFonts w:eastAsia="宋体"/>
          <w:lang w:eastAsia="zh-CN"/>
        </w:rPr>
        <w:t>introduced in NR system</w:t>
      </w:r>
      <w:r w:rsidR="002B0D30">
        <w:rPr>
          <w:rFonts w:eastAsia="宋体"/>
          <w:lang w:eastAsia="zh-CN"/>
        </w:rPr>
        <w:t>.</w:t>
      </w:r>
    </w:p>
    <w:p w14:paraId="3CCB505D" w14:textId="2EF4A0DC" w:rsidR="00442731" w:rsidRDefault="00F54F1E" w:rsidP="00E81963">
      <w:pPr>
        <w:jc w:val="both"/>
        <w:rPr>
          <w:rFonts w:eastAsia="宋体"/>
          <w:lang w:eastAsia="zh-CN"/>
        </w:rPr>
      </w:pPr>
      <w:r>
        <w:rPr>
          <w:rFonts w:eastAsia="宋体"/>
          <w:lang w:eastAsia="zh-CN"/>
        </w:rPr>
        <w:t>Similarly, f</w:t>
      </w:r>
      <w:r w:rsidR="00AE7319">
        <w:rPr>
          <w:rFonts w:eastAsia="宋体"/>
          <w:lang w:eastAsia="zh-CN"/>
        </w:rPr>
        <w:t>or the</w:t>
      </w:r>
      <w:r w:rsidR="00C919D1">
        <w:rPr>
          <w:rFonts w:eastAsia="宋体"/>
          <w:lang w:eastAsia="zh-CN"/>
        </w:rPr>
        <w:t xml:space="preserve"> </w:t>
      </w:r>
      <w:r>
        <w:rPr>
          <w:rFonts w:eastAsia="宋体"/>
          <w:lang w:eastAsia="zh-CN"/>
        </w:rPr>
        <w:t>deployment of repeater</w:t>
      </w:r>
      <w:r w:rsidR="00C919D1">
        <w:rPr>
          <w:rFonts w:eastAsia="宋体"/>
          <w:lang w:eastAsia="zh-CN"/>
        </w:rPr>
        <w:t xml:space="preserve"> </w:t>
      </w:r>
      <w:r>
        <w:rPr>
          <w:rFonts w:eastAsia="宋体"/>
          <w:lang w:eastAsia="zh-CN"/>
        </w:rPr>
        <w:t>in</w:t>
      </w:r>
      <w:r w:rsidR="00C919D1">
        <w:rPr>
          <w:rFonts w:eastAsia="宋体"/>
          <w:lang w:eastAsia="zh-CN"/>
        </w:rPr>
        <w:t xml:space="preserve"> FR2</w:t>
      </w:r>
      <w:r w:rsidR="00C919D1">
        <w:rPr>
          <w:rFonts w:eastAsia="宋体" w:hint="eastAsia"/>
          <w:lang w:eastAsia="zh-CN"/>
        </w:rPr>
        <w:t>,</w:t>
      </w:r>
      <w:r>
        <w:rPr>
          <w:rFonts w:eastAsia="宋体"/>
          <w:lang w:eastAsia="zh-CN"/>
        </w:rPr>
        <w:t xml:space="preserve"> the capability of </w:t>
      </w:r>
      <w:r w:rsidR="00A35B49">
        <w:rPr>
          <w:rFonts w:eastAsia="宋体"/>
          <w:lang w:eastAsia="zh-CN"/>
        </w:rPr>
        <w:t xml:space="preserve">beam </w:t>
      </w:r>
      <w:r>
        <w:rPr>
          <w:rFonts w:eastAsia="宋体"/>
          <w:lang w:eastAsia="zh-CN"/>
        </w:rPr>
        <w:t xml:space="preserve">sweeping/switching is one of the most essential features. </w:t>
      </w:r>
      <w:r w:rsidR="004C6EA9">
        <w:rPr>
          <w:rFonts w:eastAsia="宋体"/>
          <w:lang w:eastAsia="zh-CN"/>
        </w:rPr>
        <w:t xml:space="preserve">To </w:t>
      </w:r>
      <w:r w:rsidR="00A357A2">
        <w:rPr>
          <w:rFonts w:eastAsia="宋体"/>
          <w:lang w:eastAsia="zh-CN"/>
        </w:rPr>
        <w:t>enable</w:t>
      </w:r>
      <w:r w:rsidR="004C6EA9">
        <w:rPr>
          <w:rFonts w:eastAsia="宋体"/>
          <w:lang w:eastAsia="zh-CN"/>
        </w:rPr>
        <w:t xml:space="preserve"> this feature, </w:t>
      </w:r>
      <w:r w:rsidR="00B1190D">
        <w:rPr>
          <w:rFonts w:eastAsia="宋体"/>
          <w:lang w:eastAsia="zh-CN"/>
        </w:rPr>
        <w:t xml:space="preserve">side control information </w:t>
      </w:r>
      <w:r w:rsidR="00A357A2">
        <w:rPr>
          <w:rFonts w:eastAsia="宋体"/>
          <w:lang w:eastAsia="zh-CN"/>
        </w:rPr>
        <w:t>for</w:t>
      </w:r>
      <w:r w:rsidR="004C6EA9">
        <w:rPr>
          <w:rFonts w:eastAsia="宋体"/>
          <w:lang w:eastAsia="zh-CN"/>
        </w:rPr>
        <w:t xml:space="preserve"> beamforming is necessary. </w:t>
      </w:r>
      <w:r>
        <w:rPr>
          <w:rFonts w:eastAsia="宋体"/>
          <w:lang w:eastAsia="zh-CN"/>
        </w:rPr>
        <w:t>With the capability to receive and process b</w:t>
      </w:r>
      <w:r w:rsidRPr="00F53F71">
        <w:rPr>
          <w:rFonts w:eastAsia="宋体"/>
          <w:lang w:eastAsia="zh-CN"/>
        </w:rPr>
        <w:t>eamforming information</w:t>
      </w:r>
      <w:r>
        <w:rPr>
          <w:rFonts w:eastAsia="宋体"/>
          <w:lang w:eastAsia="zh-CN"/>
        </w:rPr>
        <w:t>, NCR is able to provide high beamforming gain towards different UEs within coverage hole</w:t>
      </w:r>
      <w:r w:rsidR="00A357A2">
        <w:rPr>
          <w:rFonts w:eastAsia="宋体"/>
          <w:lang w:eastAsia="zh-CN"/>
        </w:rPr>
        <w:t xml:space="preserve"> </w:t>
      </w:r>
      <w:r w:rsidR="00652EEB">
        <w:rPr>
          <w:rFonts w:eastAsia="宋体"/>
          <w:lang w:eastAsia="zh-CN"/>
        </w:rPr>
        <w:t xml:space="preserve">or </w:t>
      </w:r>
      <w:r w:rsidR="000C47D1">
        <w:rPr>
          <w:rFonts w:eastAsia="宋体"/>
          <w:lang w:eastAsia="zh-CN"/>
        </w:rPr>
        <w:t xml:space="preserve">at </w:t>
      </w:r>
      <w:r w:rsidR="00A357A2">
        <w:rPr>
          <w:rFonts w:eastAsia="宋体"/>
          <w:lang w:eastAsia="zh-CN"/>
        </w:rPr>
        <w:t>cell edge</w:t>
      </w:r>
      <w:r>
        <w:rPr>
          <w:rFonts w:eastAsia="宋体"/>
          <w:lang w:eastAsia="zh-CN"/>
        </w:rPr>
        <w:t xml:space="preserve"> without creating unexpected interference or noise to the UEs in neighbouring cells.</w:t>
      </w:r>
      <w:r w:rsidR="00484515">
        <w:rPr>
          <w:rFonts w:eastAsia="宋体"/>
          <w:lang w:eastAsia="zh-CN"/>
        </w:rPr>
        <w:t xml:space="preserve"> In the simulation described in Annex, performance gain of NCR in low-SINR and mid-SINR region are observed.</w:t>
      </w:r>
    </w:p>
    <w:p w14:paraId="0FB08C5C" w14:textId="5D4D69A1" w:rsidR="00C75495" w:rsidRPr="00EB645B" w:rsidRDefault="00F55C81" w:rsidP="00CF7020">
      <w:pPr>
        <w:rPr>
          <w:rFonts w:eastAsia="宋体"/>
          <w:lang w:eastAsia="zh-CN"/>
        </w:rPr>
      </w:pPr>
      <w:r>
        <w:rPr>
          <w:rFonts w:eastAsia="宋体"/>
          <w:lang w:eastAsia="zh-CN"/>
        </w:rPr>
        <w:t>A</w:t>
      </w:r>
      <w:r w:rsidR="004C6EA9">
        <w:rPr>
          <w:rFonts w:eastAsia="宋体"/>
          <w:lang w:eastAsia="zh-CN"/>
        </w:rPr>
        <w:t xml:space="preserve">ccording to the discussion </w:t>
      </w:r>
      <w:r w:rsidR="00E8149A">
        <w:rPr>
          <w:rFonts w:eastAsia="宋体"/>
          <w:lang w:eastAsia="zh-CN"/>
        </w:rPr>
        <w:t xml:space="preserve">and the simulation results </w:t>
      </w:r>
      <w:r w:rsidR="00A53E04">
        <w:rPr>
          <w:rFonts w:eastAsia="宋体"/>
          <w:lang w:eastAsia="zh-CN"/>
        </w:rPr>
        <w:t>described in Annex</w:t>
      </w:r>
      <w:r w:rsidR="00C75495">
        <w:rPr>
          <w:rFonts w:eastAsia="宋体"/>
          <w:lang w:eastAsia="zh-CN"/>
        </w:rPr>
        <w:t>, we have the following proposal.</w:t>
      </w:r>
    </w:p>
    <w:p w14:paraId="2426F216" w14:textId="0A099646" w:rsidR="00F85C9D" w:rsidRDefault="00CF7020" w:rsidP="0037330E">
      <w:pPr>
        <w:spacing w:after="360"/>
        <w:jc w:val="both"/>
        <w:rPr>
          <w:b/>
          <w:bCs/>
          <w:lang w:val="en-US"/>
        </w:rPr>
      </w:pPr>
      <w:r w:rsidRPr="00F906FD">
        <w:rPr>
          <w:rFonts w:eastAsia="宋体" w:hint="eastAsia"/>
          <w:b/>
          <w:bCs/>
          <w:lang w:val="en-US" w:eastAsia="zh-CN"/>
        </w:rPr>
        <w:t>Proposal</w:t>
      </w:r>
      <w:r>
        <w:rPr>
          <w:rFonts w:eastAsia="宋体"/>
          <w:b/>
          <w:bCs/>
          <w:lang w:val="en-US" w:eastAsia="zh-CN"/>
        </w:rPr>
        <w:t xml:space="preserve"> </w:t>
      </w:r>
      <w:r w:rsidR="00A72DC6">
        <w:rPr>
          <w:rFonts w:eastAsia="宋体"/>
          <w:b/>
          <w:bCs/>
          <w:lang w:val="en-US" w:eastAsia="zh-CN"/>
        </w:rPr>
        <w:t>1</w:t>
      </w:r>
      <w:r w:rsidRPr="00F906FD">
        <w:rPr>
          <w:rFonts w:eastAsia="宋体" w:hint="eastAsia"/>
          <w:b/>
          <w:bCs/>
          <w:lang w:val="en-US" w:eastAsia="zh-CN"/>
        </w:rPr>
        <w:t>:</w:t>
      </w:r>
      <w:r w:rsidRPr="00F906FD">
        <w:rPr>
          <w:rFonts w:eastAsia="宋体"/>
          <w:b/>
          <w:bCs/>
          <w:lang w:val="en-US" w:eastAsia="zh-CN"/>
        </w:rPr>
        <w:t xml:space="preserve"> </w:t>
      </w:r>
      <w:r w:rsidR="003C651A">
        <w:rPr>
          <w:rFonts w:eastAsia="宋体"/>
          <w:b/>
          <w:bCs/>
          <w:lang w:val="en-US" w:eastAsia="zh-CN"/>
        </w:rPr>
        <w:t xml:space="preserve">Support to specify beamforming information for </w:t>
      </w:r>
      <w:r w:rsidR="00054276">
        <w:rPr>
          <w:rFonts w:eastAsia="宋体"/>
          <w:b/>
          <w:bCs/>
          <w:lang w:val="en-US" w:eastAsia="zh-CN"/>
        </w:rPr>
        <w:t>network-controlled</w:t>
      </w:r>
      <w:r w:rsidR="003C651A">
        <w:rPr>
          <w:rFonts w:eastAsia="宋体"/>
          <w:b/>
          <w:bCs/>
          <w:lang w:val="en-US" w:eastAsia="zh-CN"/>
        </w:rPr>
        <w:t xml:space="preserve"> repeater</w:t>
      </w:r>
      <w:r w:rsidR="004E3EF7">
        <w:rPr>
          <w:rFonts w:eastAsia="宋体"/>
          <w:b/>
          <w:bCs/>
          <w:lang w:val="en-US" w:eastAsia="zh-CN"/>
        </w:rPr>
        <w:t>s</w:t>
      </w:r>
      <w:r w:rsidRPr="00F906FD">
        <w:rPr>
          <w:b/>
          <w:bCs/>
          <w:lang w:val="en-US"/>
        </w:rPr>
        <w:t>.</w:t>
      </w:r>
    </w:p>
    <w:p w14:paraId="5F680634" w14:textId="165F3134" w:rsidR="00F85C9D" w:rsidRPr="00EB645B" w:rsidRDefault="00F85C9D" w:rsidP="00F85C9D">
      <w:pPr>
        <w:rPr>
          <w:rFonts w:eastAsia="宋体"/>
          <w:lang w:eastAsia="zh-CN"/>
        </w:rPr>
      </w:pPr>
      <w:r>
        <w:rPr>
          <w:rFonts w:eastAsia="宋体"/>
          <w:lang w:eastAsia="zh-CN"/>
        </w:rPr>
        <w:t>In previous RAN1 meeting, the following agreement in terms of beamforming information is achieved.</w:t>
      </w:r>
    </w:p>
    <w:tbl>
      <w:tblPr>
        <w:tblStyle w:val="a9"/>
        <w:tblW w:w="0" w:type="auto"/>
        <w:tblLook w:val="04A0" w:firstRow="1" w:lastRow="0" w:firstColumn="1" w:lastColumn="0" w:noHBand="0" w:noVBand="1"/>
      </w:tblPr>
      <w:tblGrid>
        <w:gridCol w:w="9629"/>
      </w:tblGrid>
      <w:tr w:rsidR="00D14AF5" w14:paraId="0E0D1F2B" w14:textId="77777777" w:rsidTr="00D14AF5">
        <w:tc>
          <w:tcPr>
            <w:tcW w:w="9629" w:type="dxa"/>
            <w:shd w:val="clear" w:color="auto" w:fill="auto"/>
          </w:tcPr>
          <w:p w14:paraId="16D757FF" w14:textId="77777777" w:rsidR="00D14AF5" w:rsidRPr="00820716" w:rsidRDefault="00D14AF5" w:rsidP="00D14AF5">
            <w:pPr>
              <w:wordWrap w:val="0"/>
              <w:spacing w:after="0"/>
              <w:rPr>
                <w:rFonts w:ascii="宋体" w:eastAsia="宋体" w:hAnsi="宋体" w:cs="宋体"/>
                <w:lang w:val="en-US" w:eastAsia="zh-CN"/>
              </w:rPr>
            </w:pPr>
            <w:r w:rsidRPr="0037330E">
              <w:rPr>
                <w:rFonts w:ascii="Times" w:eastAsia="宋体" w:hAnsi="Times" w:cs="+mn-cs"/>
                <w:b/>
                <w:bCs/>
                <w:kern w:val="24"/>
                <w:highlight w:val="green"/>
                <w:lang w:val="en-US" w:eastAsia="zh-CN"/>
              </w:rPr>
              <w:t>Agreement</w:t>
            </w:r>
          </w:p>
          <w:p w14:paraId="5E578170" w14:textId="77777777" w:rsidR="00D14AF5" w:rsidRPr="00820716" w:rsidRDefault="00D14AF5" w:rsidP="00D14AF5">
            <w:pPr>
              <w:wordWrap w:val="0"/>
              <w:spacing w:after="0"/>
              <w:rPr>
                <w:rFonts w:ascii="宋体" w:eastAsia="宋体" w:hAnsi="宋体" w:cs="宋体"/>
                <w:lang w:val="en-US" w:eastAsia="zh-CN"/>
              </w:rPr>
            </w:pPr>
            <w:r w:rsidRPr="0037330E">
              <w:rPr>
                <w:rFonts w:ascii="Times" w:eastAsia="Batang" w:hAnsi="Times"/>
                <w:kern w:val="24"/>
                <w:lang w:eastAsia="zh-CN"/>
              </w:rPr>
              <w:t xml:space="preserve">Both fixed beam and adaptive beam can be considered at NCR </w:t>
            </w:r>
            <w:bookmarkStart w:id="3" w:name="_Hlk111064580"/>
            <w:r w:rsidRPr="0037330E">
              <w:rPr>
                <w:rFonts w:ascii="Times" w:eastAsia="Batang" w:hAnsi="Times"/>
                <w:kern w:val="24"/>
                <w:lang w:eastAsia="zh-CN"/>
              </w:rPr>
              <w:t>for both C-link and backhaul-link</w:t>
            </w:r>
            <w:bookmarkEnd w:id="3"/>
            <w:r w:rsidRPr="0037330E">
              <w:rPr>
                <w:rFonts w:ascii="Times" w:eastAsia="Batang" w:hAnsi="Times"/>
                <w:kern w:val="24"/>
                <w:lang w:eastAsia="zh-CN"/>
              </w:rPr>
              <w:t>.</w:t>
            </w:r>
          </w:p>
          <w:p w14:paraId="5E0DA18B" w14:textId="77777777" w:rsidR="00D14AF5" w:rsidRPr="00820716" w:rsidRDefault="00D14AF5" w:rsidP="00D14AF5">
            <w:pPr>
              <w:numPr>
                <w:ilvl w:val="0"/>
                <w:numId w:val="37"/>
              </w:numPr>
              <w:wordWrap w:val="0"/>
              <w:spacing w:after="0"/>
              <w:ind w:left="457" w:hanging="425"/>
              <w:rPr>
                <w:rFonts w:ascii="宋体" w:eastAsia="宋体" w:hAnsi="宋体" w:cs="宋体"/>
                <w:lang w:val="en-US" w:eastAsia="zh-CN"/>
              </w:rPr>
            </w:pPr>
            <w:r w:rsidRPr="0037330E">
              <w:rPr>
                <w:rFonts w:cs="+mn-cs"/>
                <w:kern w:val="24"/>
                <w:lang w:eastAsia="zh-CN"/>
              </w:rPr>
              <w:t>FFS: the mechanism for indication and determination of beam.</w:t>
            </w:r>
          </w:p>
          <w:p w14:paraId="4BFB3500" w14:textId="2479180B" w:rsidR="00D14AF5" w:rsidRPr="00820716" w:rsidRDefault="00D14AF5" w:rsidP="00D14AF5">
            <w:pPr>
              <w:numPr>
                <w:ilvl w:val="0"/>
                <w:numId w:val="37"/>
              </w:numPr>
              <w:wordWrap w:val="0"/>
              <w:spacing w:after="0"/>
              <w:ind w:left="457" w:hanging="425"/>
              <w:rPr>
                <w:rFonts w:ascii="宋体" w:eastAsia="宋体" w:hAnsi="宋体" w:cs="宋体"/>
                <w:lang w:val="en-US" w:eastAsia="zh-CN"/>
              </w:rPr>
            </w:pPr>
            <w:r w:rsidRPr="0037330E">
              <w:rPr>
                <w:rFonts w:cs="+mn-cs"/>
                <w:kern w:val="24"/>
                <w:lang w:eastAsia="zh-CN"/>
              </w:rPr>
              <w:t>Note: Fixed beam refers to the case that beam at NCR for both C-link and backhaul-link cannot be changed.</w:t>
            </w:r>
          </w:p>
          <w:p w14:paraId="7F2D233A" w14:textId="77777777" w:rsidR="00D14AF5" w:rsidRPr="00D14AF5" w:rsidRDefault="00D14AF5" w:rsidP="00D14AF5">
            <w:pPr>
              <w:wordWrap w:val="0"/>
              <w:spacing w:after="0"/>
              <w:rPr>
                <w:rFonts w:ascii="宋体" w:eastAsia="宋体" w:hAnsi="宋体" w:cs="宋体"/>
                <w:lang w:val="en-US" w:eastAsia="zh-CN"/>
              </w:rPr>
            </w:pPr>
            <w:r w:rsidRPr="00D14AF5">
              <w:rPr>
                <w:rFonts w:ascii="Times" w:eastAsia="宋体" w:hAnsi="Times" w:cs="+mn-cs"/>
                <w:b/>
                <w:bCs/>
                <w:color w:val="000000"/>
                <w:kern w:val="24"/>
                <w:highlight w:val="green"/>
                <w:lang w:val="en-US" w:eastAsia="zh-CN"/>
              </w:rPr>
              <w:t>Agreement</w:t>
            </w:r>
          </w:p>
          <w:p w14:paraId="0ABBFE3E" w14:textId="77777777" w:rsidR="00414720" w:rsidRPr="00645697" w:rsidRDefault="00414720" w:rsidP="00414720">
            <w:pPr>
              <w:shd w:val="clear" w:color="auto" w:fill="FFFFFF"/>
              <w:snapToGrid w:val="0"/>
              <w:spacing w:after="0"/>
              <w:rPr>
                <w:rFonts w:cs="Times"/>
                <w:bCs/>
                <w:iCs/>
                <w:lang w:eastAsia="zh-CN"/>
              </w:rPr>
            </w:pPr>
            <w:r w:rsidRPr="00645697">
              <w:rPr>
                <w:rFonts w:cs="Times"/>
                <w:bCs/>
                <w:iCs/>
                <w:lang w:eastAsia="zh-CN"/>
              </w:rPr>
              <w:t>Capture the following assumption of network-controlled repeater in TR 38.867.</w:t>
            </w:r>
          </w:p>
          <w:p w14:paraId="69154DE3" w14:textId="77777777" w:rsidR="00414720" w:rsidRPr="00645697" w:rsidRDefault="00414720" w:rsidP="00414720">
            <w:pPr>
              <w:numPr>
                <w:ilvl w:val="0"/>
                <w:numId w:val="40"/>
              </w:numPr>
              <w:shd w:val="clear" w:color="auto" w:fill="FFFFFF"/>
              <w:snapToGrid w:val="0"/>
              <w:spacing w:after="0"/>
              <w:rPr>
                <w:rFonts w:cs="Times"/>
                <w:bCs/>
                <w:iCs/>
                <w:lang w:eastAsia="zh-CN"/>
              </w:rPr>
            </w:pPr>
            <w:r w:rsidRPr="00645697">
              <w:rPr>
                <w:rFonts w:cs="Times"/>
                <w:bCs/>
                <w:iCs/>
                <w:lang w:eastAsia="zh-CN"/>
              </w:rPr>
              <w:t>As baseline, same large-scale properties of the channel, i.e., channel properties in Type-A and Type-D (if applicable), are expected to be experienced by C-link and backhaul link (at least when the NCR-MT and NCR-Fwd operating in same carrier). </w:t>
            </w:r>
          </w:p>
          <w:p w14:paraId="33A49041" w14:textId="77777777" w:rsidR="00D14AF5" w:rsidRPr="00D14AF5" w:rsidRDefault="00D14AF5" w:rsidP="00D14AF5">
            <w:pPr>
              <w:wordWrap w:val="0"/>
              <w:spacing w:after="0"/>
              <w:rPr>
                <w:rFonts w:ascii="宋体" w:eastAsia="宋体" w:hAnsi="宋体" w:cs="宋体"/>
                <w:lang w:val="en-US" w:eastAsia="zh-CN"/>
              </w:rPr>
            </w:pPr>
            <w:r w:rsidRPr="00D14AF5">
              <w:rPr>
                <w:rFonts w:ascii="Times" w:eastAsia="宋体" w:hAnsi="Times" w:cs="+mn-cs"/>
                <w:b/>
                <w:bCs/>
                <w:color w:val="000000"/>
                <w:kern w:val="24"/>
                <w:highlight w:val="green"/>
                <w:lang w:val="en-US" w:eastAsia="zh-CN"/>
              </w:rPr>
              <w:t>Agreement</w:t>
            </w:r>
          </w:p>
          <w:p w14:paraId="025923EE" w14:textId="77777777" w:rsidR="00D14AF5" w:rsidRPr="00645697" w:rsidRDefault="00D14AF5" w:rsidP="00D14AF5">
            <w:pPr>
              <w:shd w:val="clear" w:color="auto" w:fill="FFFFFF"/>
              <w:snapToGrid w:val="0"/>
              <w:spacing w:after="0"/>
              <w:rPr>
                <w:rFonts w:cs="Times"/>
                <w:bCs/>
                <w:iCs/>
                <w:lang w:eastAsia="zh-CN"/>
              </w:rPr>
            </w:pPr>
            <w:r w:rsidRPr="00645697">
              <w:rPr>
                <w:rFonts w:cs="Times"/>
                <w:bCs/>
                <w:iCs/>
                <w:lang w:eastAsia="zh-CN"/>
              </w:rPr>
              <w:t>As baseline, the same TCI states as C-link are assumed for beam at NCR-Fwd for backhaul link if the NCR-MT’s carrier(s) is within the set of carriers forwarded by the NCR-Fwd.</w:t>
            </w:r>
          </w:p>
          <w:p w14:paraId="30C41457" w14:textId="77777777" w:rsidR="00D14AF5" w:rsidRPr="00645697" w:rsidRDefault="00D14AF5" w:rsidP="00D14AF5">
            <w:pPr>
              <w:pStyle w:val="a5"/>
              <w:numPr>
                <w:ilvl w:val="0"/>
                <w:numId w:val="40"/>
              </w:numPr>
              <w:adjustRightInd w:val="0"/>
              <w:snapToGrid w:val="0"/>
              <w:spacing w:after="0"/>
              <w:ind w:leftChars="0"/>
              <w:rPr>
                <w:rFonts w:cs="Times"/>
                <w:bCs/>
                <w:iCs/>
                <w:lang w:eastAsia="zh-CN"/>
              </w:rPr>
            </w:pPr>
            <w:r w:rsidRPr="00645697">
              <w:rPr>
                <w:rFonts w:cs="Times"/>
                <w:bCs/>
                <w:iCs/>
                <w:lang w:eastAsia="zh-CN"/>
              </w:rPr>
              <w:t xml:space="preserve">FFS: additional indication from gNB to determine the beam at NCR-Fwd for backhaul link or implicit determination of the beam at NCR-Fwd for backhaul link </w:t>
            </w:r>
          </w:p>
          <w:p w14:paraId="6A68FCA7" w14:textId="77777777" w:rsidR="00D14AF5" w:rsidRDefault="00D14AF5" w:rsidP="00414720">
            <w:pPr>
              <w:snapToGrid w:val="0"/>
              <w:spacing w:after="0"/>
              <w:jc w:val="both"/>
              <w:rPr>
                <w:rFonts w:cs="Times"/>
                <w:iCs/>
                <w:lang w:eastAsia="zh-CN"/>
              </w:rPr>
            </w:pPr>
            <w:r w:rsidRPr="00645697">
              <w:rPr>
                <w:rFonts w:cs="Times"/>
                <w:bCs/>
                <w:iCs/>
                <w:lang w:eastAsia="zh-CN"/>
              </w:rPr>
              <w:t xml:space="preserve">Note: </w:t>
            </w:r>
            <w:r w:rsidRPr="00645697">
              <w:rPr>
                <w:rFonts w:cs="Times"/>
                <w:iCs/>
                <w:lang w:eastAsia="zh-CN"/>
              </w:rPr>
              <w:t>the same assumption of the beam correspondence is applied for DL/UL of the backhaul link at NCR-Fwd as the DL/UL of the C-link at NCR-MT.</w:t>
            </w:r>
          </w:p>
          <w:p w14:paraId="6A11C927" w14:textId="77777777" w:rsidR="00414720" w:rsidRPr="00414720" w:rsidRDefault="00414720" w:rsidP="00414720">
            <w:pPr>
              <w:wordWrap w:val="0"/>
              <w:spacing w:after="0"/>
              <w:rPr>
                <w:rFonts w:eastAsia="宋体" w:cs="+mn-cs"/>
                <w:b/>
                <w:bCs/>
                <w:iCs/>
                <w:color w:val="000000"/>
                <w:kern w:val="24"/>
                <w:highlight w:val="green"/>
                <w:lang w:val="en-US" w:eastAsia="zh-CN"/>
              </w:rPr>
            </w:pPr>
            <w:r w:rsidRPr="00414720">
              <w:rPr>
                <w:rFonts w:eastAsia="宋体" w:cs="+mn-cs"/>
                <w:b/>
                <w:bCs/>
                <w:iCs/>
                <w:color w:val="000000"/>
                <w:kern w:val="24"/>
                <w:highlight w:val="green"/>
                <w:lang w:val="en-US" w:eastAsia="zh-CN"/>
              </w:rPr>
              <w:t>Agreement</w:t>
            </w:r>
          </w:p>
          <w:p w14:paraId="475EDA00" w14:textId="77777777" w:rsidR="00414720" w:rsidRPr="00063A71" w:rsidRDefault="00414720" w:rsidP="00414720">
            <w:pPr>
              <w:snapToGrid w:val="0"/>
              <w:spacing w:after="0"/>
              <w:rPr>
                <w:iCs/>
                <w:lang w:eastAsia="zh-CN"/>
              </w:rPr>
            </w:pPr>
            <w:r w:rsidRPr="00063A71">
              <w:rPr>
                <w:iCs/>
                <w:lang w:eastAsia="zh-CN"/>
              </w:rPr>
              <w:t>The beam correspondence is assumed for:</w:t>
            </w:r>
          </w:p>
          <w:p w14:paraId="1CDDFD01" w14:textId="77777777" w:rsidR="00414720" w:rsidRPr="00645697" w:rsidRDefault="00414720" w:rsidP="00414720">
            <w:pPr>
              <w:pStyle w:val="a5"/>
              <w:numPr>
                <w:ilvl w:val="0"/>
                <w:numId w:val="40"/>
              </w:numPr>
              <w:adjustRightInd w:val="0"/>
              <w:snapToGrid w:val="0"/>
              <w:spacing w:after="0"/>
              <w:ind w:leftChars="0"/>
              <w:jc w:val="both"/>
              <w:rPr>
                <w:iCs/>
                <w:lang w:eastAsia="zh-CN"/>
              </w:rPr>
            </w:pPr>
            <w:r w:rsidRPr="00645697">
              <w:rPr>
                <w:iCs/>
                <w:lang w:eastAsia="zh-CN"/>
              </w:rPr>
              <w:t>the DL/UL of the access link at NCR-Fwd</w:t>
            </w:r>
          </w:p>
          <w:p w14:paraId="69904711" w14:textId="77777777" w:rsidR="00414720" w:rsidRPr="00924A53" w:rsidRDefault="00414720" w:rsidP="00414720">
            <w:pPr>
              <w:spacing w:after="0"/>
              <w:rPr>
                <w:rFonts w:cs="Times"/>
                <w:highlight w:val="green"/>
                <w:lang w:val="en-US" w:eastAsia="ja-JP"/>
              </w:rPr>
            </w:pPr>
            <w:r w:rsidRPr="00924A53">
              <w:rPr>
                <w:rFonts w:cs="Times"/>
                <w:b/>
                <w:bCs/>
                <w:highlight w:val="green"/>
                <w:lang w:eastAsia="ja-JP"/>
              </w:rPr>
              <w:t>Agreement</w:t>
            </w:r>
          </w:p>
          <w:p w14:paraId="5F0340D3" w14:textId="77777777" w:rsidR="00414720" w:rsidRPr="00346C0A" w:rsidRDefault="00414720" w:rsidP="00414720">
            <w:pPr>
              <w:overflowPunct w:val="0"/>
              <w:autoSpaceDE w:val="0"/>
              <w:autoSpaceDN w:val="0"/>
              <w:adjustRightInd w:val="0"/>
              <w:spacing w:after="0"/>
              <w:textAlignment w:val="baseline"/>
              <w:rPr>
                <w:rFonts w:eastAsia="Yu Mincho" w:cs="Times"/>
                <w:iCs/>
                <w:lang w:eastAsia="ja-JP"/>
              </w:rPr>
            </w:pPr>
            <w:r w:rsidRPr="00346C0A">
              <w:rPr>
                <w:rFonts w:eastAsia="Yu Mincho" w:cs="Times"/>
                <w:iCs/>
                <w:lang w:eastAsia="ja-JP"/>
              </w:rPr>
              <w:t>In the access link beam indication, an access link beam can be indicated by:</w:t>
            </w:r>
          </w:p>
          <w:p w14:paraId="1ADABCD7" w14:textId="77777777" w:rsidR="00414720" w:rsidRPr="00346C0A" w:rsidRDefault="00414720" w:rsidP="00414720">
            <w:pPr>
              <w:numPr>
                <w:ilvl w:val="0"/>
                <w:numId w:val="41"/>
              </w:numPr>
              <w:overflowPunct w:val="0"/>
              <w:autoSpaceDE w:val="0"/>
              <w:autoSpaceDN w:val="0"/>
              <w:adjustRightInd w:val="0"/>
              <w:spacing w:after="0"/>
              <w:textAlignment w:val="baseline"/>
              <w:rPr>
                <w:rFonts w:eastAsia="Yu Mincho" w:cs="Times"/>
                <w:iCs/>
                <w:lang w:eastAsia="ja-JP"/>
              </w:rPr>
            </w:pPr>
            <w:r w:rsidRPr="00346C0A">
              <w:rPr>
                <w:rFonts w:eastAsia="Yu Mincho" w:cs="Times"/>
                <w:iCs/>
                <w:lang w:eastAsia="ja-JP"/>
              </w:rPr>
              <w:t>Option 1: A beam index</w:t>
            </w:r>
          </w:p>
          <w:p w14:paraId="548B43F2" w14:textId="77777777" w:rsidR="00414720" w:rsidRPr="00346C0A" w:rsidRDefault="00414720" w:rsidP="00414720">
            <w:pPr>
              <w:numPr>
                <w:ilvl w:val="1"/>
                <w:numId w:val="41"/>
              </w:numPr>
              <w:overflowPunct w:val="0"/>
              <w:autoSpaceDE w:val="0"/>
              <w:autoSpaceDN w:val="0"/>
              <w:adjustRightInd w:val="0"/>
              <w:spacing w:after="0"/>
              <w:textAlignment w:val="baseline"/>
              <w:rPr>
                <w:rFonts w:eastAsia="Yu Mincho" w:cs="Times"/>
                <w:iCs/>
                <w:lang w:eastAsia="ja-JP"/>
              </w:rPr>
            </w:pPr>
            <w:r w:rsidRPr="00346C0A">
              <w:rPr>
                <w:rFonts w:eastAsia="Yu Mincho" w:cs="Times"/>
                <w:iCs/>
                <w:lang w:eastAsia="ja-JP"/>
              </w:rPr>
              <w:t xml:space="preserve">FFS: How to indicate the corresponding time domain resource of the beam. </w:t>
            </w:r>
          </w:p>
          <w:p w14:paraId="7DBA6B75" w14:textId="77777777" w:rsidR="00414720" w:rsidRPr="00346C0A" w:rsidRDefault="00414720" w:rsidP="00414720">
            <w:pPr>
              <w:numPr>
                <w:ilvl w:val="0"/>
                <w:numId w:val="41"/>
              </w:numPr>
              <w:overflowPunct w:val="0"/>
              <w:autoSpaceDE w:val="0"/>
              <w:autoSpaceDN w:val="0"/>
              <w:adjustRightInd w:val="0"/>
              <w:spacing w:after="0"/>
              <w:textAlignment w:val="baseline"/>
              <w:rPr>
                <w:rFonts w:eastAsia="Yu Mincho" w:cs="Times"/>
                <w:iCs/>
                <w:lang w:eastAsia="ja-JP"/>
              </w:rPr>
            </w:pPr>
            <w:r w:rsidRPr="00346C0A">
              <w:rPr>
                <w:rFonts w:eastAsia="Yu Mincho" w:cs="Times"/>
                <w:iCs/>
                <w:lang w:eastAsia="ja-JP"/>
              </w:rPr>
              <w:t>Option 2: An index of a source RS (e.g. a TCI-like indicator</w:t>
            </w:r>
            <w:r w:rsidRPr="00346C0A">
              <w:rPr>
                <w:rFonts w:cs="Times"/>
                <w:iCs/>
                <w:lang w:eastAsia="zh-CN"/>
              </w:rPr>
              <w:t>)</w:t>
            </w:r>
          </w:p>
          <w:p w14:paraId="73B971D2" w14:textId="77777777" w:rsidR="00414720" w:rsidRPr="00346C0A" w:rsidRDefault="00414720" w:rsidP="00414720">
            <w:pPr>
              <w:numPr>
                <w:ilvl w:val="1"/>
                <w:numId w:val="41"/>
              </w:numPr>
              <w:overflowPunct w:val="0"/>
              <w:autoSpaceDE w:val="0"/>
              <w:autoSpaceDN w:val="0"/>
              <w:adjustRightInd w:val="0"/>
              <w:spacing w:after="0"/>
              <w:textAlignment w:val="baseline"/>
              <w:rPr>
                <w:rFonts w:eastAsia="Yu Mincho" w:cs="Times"/>
                <w:iCs/>
                <w:lang w:eastAsia="ja-JP"/>
              </w:rPr>
            </w:pPr>
            <w:r w:rsidRPr="00346C0A">
              <w:rPr>
                <w:rFonts w:eastAsia="Yu Mincho" w:cs="Times"/>
                <w:iCs/>
                <w:lang w:eastAsia="ja-JP"/>
              </w:rPr>
              <w:t xml:space="preserve">FFS: The definition of </w:t>
            </w:r>
            <w:r w:rsidRPr="00346C0A">
              <w:rPr>
                <w:rFonts w:eastAsia="Yu Mincho" w:cs="Times"/>
                <w:iCs/>
                <w:lang w:val="en-US" w:eastAsia="ja-JP"/>
              </w:rPr>
              <w:t xml:space="preserve">the </w:t>
            </w:r>
            <w:r w:rsidRPr="00346C0A">
              <w:rPr>
                <w:rFonts w:eastAsia="Yu Mincho" w:cs="Times"/>
                <w:iCs/>
                <w:lang w:eastAsia="ja-JP"/>
              </w:rPr>
              <w:t xml:space="preserve">source RS. </w:t>
            </w:r>
          </w:p>
          <w:p w14:paraId="2C506B1E" w14:textId="77777777" w:rsidR="00414720" w:rsidRPr="00346C0A" w:rsidRDefault="00414720" w:rsidP="00414720">
            <w:pPr>
              <w:numPr>
                <w:ilvl w:val="1"/>
                <w:numId w:val="41"/>
              </w:numPr>
              <w:overflowPunct w:val="0"/>
              <w:autoSpaceDE w:val="0"/>
              <w:autoSpaceDN w:val="0"/>
              <w:adjustRightInd w:val="0"/>
              <w:spacing w:after="0"/>
              <w:textAlignment w:val="baseline"/>
              <w:rPr>
                <w:rFonts w:eastAsia="Yu Mincho" w:cs="Times"/>
                <w:iCs/>
                <w:lang w:eastAsia="ja-JP"/>
              </w:rPr>
            </w:pPr>
            <w:r w:rsidRPr="00346C0A">
              <w:rPr>
                <w:rFonts w:eastAsia="Yu Mincho" w:cs="Times"/>
                <w:iCs/>
                <w:lang w:eastAsia="ja-JP"/>
              </w:rPr>
              <w:t>FFS: How to indicate the corresponding time domain resource of the beam.</w:t>
            </w:r>
          </w:p>
          <w:p w14:paraId="242A320C" w14:textId="77777777" w:rsidR="00414720" w:rsidRPr="00346C0A" w:rsidRDefault="00414720" w:rsidP="00414720">
            <w:pPr>
              <w:numPr>
                <w:ilvl w:val="1"/>
                <w:numId w:val="41"/>
              </w:numPr>
              <w:overflowPunct w:val="0"/>
              <w:autoSpaceDE w:val="0"/>
              <w:autoSpaceDN w:val="0"/>
              <w:adjustRightInd w:val="0"/>
              <w:spacing w:after="0"/>
              <w:textAlignment w:val="baseline"/>
              <w:rPr>
                <w:rFonts w:eastAsia="Yu Mincho" w:cs="Times"/>
                <w:iCs/>
                <w:lang w:eastAsia="ja-JP"/>
              </w:rPr>
            </w:pPr>
            <w:r w:rsidRPr="00346C0A">
              <w:rPr>
                <w:rFonts w:eastAsia="Yu Mincho" w:cs="Times"/>
                <w:iCs/>
                <w:lang w:eastAsia="ja-JP"/>
              </w:rPr>
              <w:t>FFS: The definition of the association between the source RS and the beam.</w:t>
            </w:r>
          </w:p>
          <w:p w14:paraId="01CEA92A" w14:textId="77777777" w:rsidR="00414720" w:rsidRPr="00346C0A" w:rsidRDefault="00414720" w:rsidP="00414720">
            <w:pPr>
              <w:numPr>
                <w:ilvl w:val="0"/>
                <w:numId w:val="41"/>
              </w:numPr>
              <w:overflowPunct w:val="0"/>
              <w:autoSpaceDE w:val="0"/>
              <w:autoSpaceDN w:val="0"/>
              <w:adjustRightInd w:val="0"/>
              <w:spacing w:after="0"/>
              <w:textAlignment w:val="baseline"/>
              <w:rPr>
                <w:rFonts w:eastAsia="Yu Mincho" w:cs="Times"/>
                <w:iCs/>
                <w:lang w:eastAsia="ja-JP"/>
              </w:rPr>
            </w:pPr>
            <w:r w:rsidRPr="00346C0A">
              <w:rPr>
                <w:rFonts w:eastAsia="Yu Mincho" w:cs="Times"/>
                <w:iCs/>
                <w:lang w:eastAsia="ja-JP"/>
              </w:rPr>
              <w:t>Note: The above does not imply that the NCR can or cannot generate and transmit reference signals to a UE or receive and process reference signals from a UE.</w:t>
            </w:r>
          </w:p>
          <w:p w14:paraId="703C6993" w14:textId="77777777" w:rsidR="00414720" w:rsidRPr="00346C0A" w:rsidRDefault="00414720" w:rsidP="00414720">
            <w:pPr>
              <w:overflowPunct w:val="0"/>
              <w:autoSpaceDE w:val="0"/>
              <w:autoSpaceDN w:val="0"/>
              <w:adjustRightInd w:val="0"/>
              <w:spacing w:after="0"/>
              <w:textAlignment w:val="baseline"/>
              <w:rPr>
                <w:rFonts w:eastAsia="Yu Mincho" w:cs="Times"/>
                <w:iCs/>
                <w:lang w:eastAsia="ja-JP"/>
              </w:rPr>
            </w:pPr>
            <w:r w:rsidRPr="00346C0A">
              <w:rPr>
                <w:rFonts w:eastAsia="Yu Mincho" w:cs="Times"/>
                <w:iCs/>
                <w:lang w:eastAsia="ja-JP"/>
              </w:rPr>
              <w:t>RAN1 to select one of the two options, combine the two options, or select both options in RAN1#110</w:t>
            </w:r>
          </w:p>
          <w:p w14:paraId="4D01C1CA" w14:textId="77777777" w:rsidR="00F85C9D" w:rsidRPr="00114538" w:rsidRDefault="00F85C9D" w:rsidP="00F85C9D">
            <w:pPr>
              <w:spacing w:after="0"/>
              <w:rPr>
                <w:rFonts w:cs="Times"/>
                <w:highlight w:val="green"/>
                <w:lang w:val="en-US" w:eastAsia="ja-JP"/>
              </w:rPr>
            </w:pPr>
            <w:r w:rsidRPr="00114538">
              <w:rPr>
                <w:rFonts w:cs="Times"/>
                <w:b/>
                <w:bCs/>
                <w:highlight w:val="green"/>
                <w:lang w:eastAsia="ja-JP"/>
              </w:rPr>
              <w:t>Agreement</w:t>
            </w:r>
          </w:p>
          <w:p w14:paraId="577430D5" w14:textId="77777777" w:rsidR="00F85C9D" w:rsidRPr="00114538" w:rsidRDefault="00F85C9D" w:rsidP="00F85C9D">
            <w:pPr>
              <w:spacing w:after="0"/>
              <w:rPr>
                <w:sz w:val="24"/>
              </w:rPr>
            </w:pPr>
            <w:r w:rsidRPr="00114538">
              <w:rPr>
                <w:rStyle w:val="ac"/>
                <w:i w:val="0"/>
              </w:rPr>
              <w:t>The</w:t>
            </w:r>
            <w:r w:rsidRPr="00114538">
              <w:rPr>
                <w:rStyle w:val="apple-converted-space"/>
                <w:iCs/>
              </w:rPr>
              <w:t> </w:t>
            </w:r>
            <w:r w:rsidRPr="00114538">
              <w:rPr>
                <w:rStyle w:val="ac"/>
                <w:i w:val="0"/>
              </w:rPr>
              <w:t>time at which the NCR applies an access link beam indication should be considered.</w:t>
            </w:r>
          </w:p>
          <w:p w14:paraId="76DA73EF" w14:textId="77777777" w:rsidR="00F85C9D" w:rsidRPr="00F85C9D" w:rsidRDefault="00F85C9D" w:rsidP="00F85C9D">
            <w:pPr>
              <w:spacing w:after="0"/>
              <w:rPr>
                <w:b/>
                <w:bCs/>
                <w:iCs/>
                <w:highlight w:val="green"/>
                <w:lang w:eastAsia="ja-JP"/>
              </w:rPr>
            </w:pPr>
            <w:r w:rsidRPr="00F85C9D">
              <w:rPr>
                <w:b/>
                <w:bCs/>
                <w:iCs/>
                <w:highlight w:val="green"/>
                <w:lang w:eastAsia="ja-JP"/>
              </w:rPr>
              <w:t>Agreement</w:t>
            </w:r>
          </w:p>
          <w:p w14:paraId="359E8419" w14:textId="77777777" w:rsidR="00F85C9D" w:rsidRPr="00D646B2" w:rsidRDefault="00F85C9D" w:rsidP="00F85C9D">
            <w:pPr>
              <w:spacing w:after="0"/>
              <w:rPr>
                <w:lang w:eastAsia="x-none"/>
              </w:rPr>
            </w:pPr>
            <w:r w:rsidRPr="00D646B2">
              <w:rPr>
                <w:iCs/>
                <w:lang w:eastAsia="x-none"/>
              </w:rPr>
              <w:t>Both the dynamic indication and semi-static indication can be considered for the beam of access link for NCR-F</w:t>
            </w:r>
            <w:r>
              <w:rPr>
                <w:iCs/>
                <w:lang w:eastAsia="x-none"/>
              </w:rPr>
              <w:t>wd</w:t>
            </w:r>
            <w:r w:rsidRPr="00D646B2">
              <w:rPr>
                <w:iCs/>
                <w:lang w:eastAsia="x-none"/>
              </w:rPr>
              <w:t>.</w:t>
            </w:r>
          </w:p>
          <w:p w14:paraId="1D3E78B1" w14:textId="77777777" w:rsidR="00F85C9D" w:rsidRPr="00D646B2" w:rsidRDefault="00F85C9D" w:rsidP="00F85C9D">
            <w:pPr>
              <w:numPr>
                <w:ilvl w:val="0"/>
                <w:numId w:val="40"/>
              </w:numPr>
              <w:spacing w:after="0"/>
              <w:rPr>
                <w:lang w:eastAsia="x-none"/>
              </w:rPr>
            </w:pPr>
            <w:r w:rsidRPr="00D646B2">
              <w:rPr>
                <w:iCs/>
                <w:lang w:eastAsia="x-none"/>
              </w:rPr>
              <w:t>FFS: the details of each indication</w:t>
            </w:r>
          </w:p>
          <w:p w14:paraId="695F74B4" w14:textId="649DEE48" w:rsidR="00414720" w:rsidRPr="00F85C9D" w:rsidRDefault="00F85C9D" w:rsidP="00F85C9D">
            <w:pPr>
              <w:numPr>
                <w:ilvl w:val="0"/>
                <w:numId w:val="40"/>
              </w:numPr>
              <w:spacing w:after="0"/>
              <w:rPr>
                <w:rFonts w:eastAsia="宋体"/>
                <w:b/>
                <w:bCs/>
                <w:u w:val="single"/>
                <w:lang w:eastAsia="zh-CN"/>
              </w:rPr>
            </w:pPr>
            <w:r w:rsidRPr="00D646B2">
              <w:rPr>
                <w:iCs/>
                <w:lang w:eastAsia="x-none"/>
              </w:rPr>
              <w:t>FFS: the maximum number of beams configured</w:t>
            </w:r>
            <w:r>
              <w:rPr>
                <w:iCs/>
                <w:lang w:eastAsia="x-none"/>
              </w:rPr>
              <w:t> for NCR-Fwd access link</w:t>
            </w:r>
          </w:p>
        </w:tc>
      </w:tr>
    </w:tbl>
    <w:p w14:paraId="1B618120" w14:textId="5F1F11B9" w:rsidR="00D14AF5" w:rsidRPr="00820716" w:rsidRDefault="001B2790" w:rsidP="00820716">
      <w:pPr>
        <w:spacing w:before="180"/>
        <w:rPr>
          <w:rFonts w:eastAsia="宋体"/>
          <w:lang w:eastAsia="zh-CN"/>
        </w:rPr>
      </w:pPr>
      <w:r>
        <w:rPr>
          <w:rFonts w:eastAsia="宋体"/>
          <w:lang w:eastAsia="zh-CN"/>
        </w:rPr>
        <w:lastRenderedPageBreak/>
        <w:t>In the following</w:t>
      </w:r>
      <w:r w:rsidR="00820716" w:rsidRPr="00820716">
        <w:rPr>
          <w:rFonts w:eastAsia="宋体"/>
          <w:lang w:eastAsia="zh-CN"/>
        </w:rPr>
        <w:t xml:space="preserve">, </w:t>
      </w:r>
      <w:r w:rsidR="00820716">
        <w:rPr>
          <w:rFonts w:eastAsia="宋体"/>
          <w:lang w:eastAsia="zh-CN"/>
        </w:rPr>
        <w:t>the beamforming information for backhaul link and access link are discussed.</w:t>
      </w:r>
    </w:p>
    <w:p w14:paraId="3BBB0EC7" w14:textId="1DF7FA60" w:rsidR="00820716" w:rsidRDefault="006011F8" w:rsidP="00820716">
      <w:pPr>
        <w:pStyle w:val="3"/>
        <w:ind w:leftChars="0" w:left="1080" w:hangingChars="450" w:hanging="1080"/>
        <w:rPr>
          <w:rFonts w:ascii="Arial" w:hAnsi="Arial" w:cs="Arial"/>
          <w:sz w:val="24"/>
          <w:szCs w:val="24"/>
          <w:lang w:val="en-US"/>
        </w:rPr>
      </w:pPr>
      <w:r>
        <w:rPr>
          <w:rFonts w:ascii="Arial" w:hAnsi="Arial" w:cs="Arial"/>
          <w:sz w:val="24"/>
          <w:szCs w:val="24"/>
          <w:lang w:val="en-US"/>
        </w:rPr>
        <w:t>2</w:t>
      </w:r>
      <w:r w:rsidR="00820716" w:rsidRPr="00755629">
        <w:rPr>
          <w:rFonts w:ascii="Arial" w:hAnsi="Arial" w:cs="Arial"/>
          <w:sz w:val="24"/>
          <w:szCs w:val="24"/>
          <w:lang w:val="en-US"/>
        </w:rPr>
        <w:t>.1</w:t>
      </w:r>
      <w:r w:rsidR="00820716">
        <w:rPr>
          <w:rFonts w:ascii="Arial" w:hAnsi="Arial" w:cs="Arial"/>
          <w:sz w:val="24"/>
          <w:szCs w:val="24"/>
          <w:lang w:val="en-US"/>
        </w:rPr>
        <w:t>.1</w:t>
      </w:r>
      <w:r w:rsidR="00820716" w:rsidRPr="00755629">
        <w:rPr>
          <w:rFonts w:ascii="Arial" w:hAnsi="Arial" w:cs="Arial"/>
          <w:sz w:val="24"/>
          <w:szCs w:val="24"/>
          <w:lang w:val="en-US"/>
        </w:rPr>
        <w:t xml:space="preserve"> </w:t>
      </w:r>
      <w:r w:rsidR="00155EB4">
        <w:rPr>
          <w:rFonts w:ascii="Arial" w:hAnsi="Arial" w:cs="Arial"/>
          <w:sz w:val="24"/>
          <w:szCs w:val="24"/>
          <w:lang w:val="en-US"/>
        </w:rPr>
        <w:t>B</w:t>
      </w:r>
      <w:r w:rsidR="00820716" w:rsidRPr="00820716">
        <w:rPr>
          <w:rFonts w:ascii="Arial" w:hAnsi="Arial" w:cs="Arial"/>
          <w:sz w:val="24"/>
          <w:szCs w:val="24"/>
          <w:lang w:val="en-US"/>
        </w:rPr>
        <w:t>ackhaul link</w:t>
      </w:r>
    </w:p>
    <w:p w14:paraId="589DB4CD" w14:textId="2A8ECCCD" w:rsidR="00820716" w:rsidRDefault="00362AA4" w:rsidP="00362AA4">
      <w:pPr>
        <w:jc w:val="both"/>
        <w:rPr>
          <w:rFonts w:eastAsia="宋体"/>
          <w:lang w:val="en-US" w:eastAsia="zh-CN"/>
        </w:rPr>
      </w:pPr>
      <w:r w:rsidRPr="0037330E">
        <w:rPr>
          <w:rFonts w:eastAsia="宋体"/>
          <w:lang w:val="en-US" w:eastAsia="zh-CN"/>
        </w:rPr>
        <w:t xml:space="preserve">In the previous RAN1 meeting, </w:t>
      </w:r>
      <w:r>
        <w:rPr>
          <w:rFonts w:eastAsia="宋体"/>
          <w:lang w:val="en-US" w:eastAsia="zh-CN"/>
        </w:rPr>
        <w:t>it was agreed that both fixed beam</w:t>
      </w:r>
      <w:r w:rsidRPr="00362AA4">
        <w:t xml:space="preserve"> </w:t>
      </w:r>
      <w:r w:rsidRPr="00362AA4">
        <w:rPr>
          <w:rFonts w:eastAsia="宋体"/>
          <w:lang w:val="en-US" w:eastAsia="zh-CN"/>
        </w:rPr>
        <w:t>and adaptive beam can be considered at NCR</w:t>
      </w:r>
      <w:r w:rsidR="008568DC" w:rsidRPr="008568DC">
        <w:t xml:space="preserve"> </w:t>
      </w:r>
      <w:r w:rsidR="008568DC" w:rsidRPr="008568DC">
        <w:rPr>
          <w:rFonts w:eastAsia="宋体"/>
          <w:lang w:val="en-US" w:eastAsia="zh-CN"/>
        </w:rPr>
        <w:t>for both C-link and backhaul-link</w:t>
      </w:r>
      <w:r>
        <w:rPr>
          <w:rFonts w:eastAsia="宋体"/>
          <w:lang w:val="en-US" w:eastAsia="zh-CN"/>
        </w:rPr>
        <w:t>.</w:t>
      </w:r>
      <w:r w:rsidR="008568DC">
        <w:rPr>
          <w:rFonts w:eastAsia="宋体"/>
          <w:lang w:val="en-US" w:eastAsia="zh-CN"/>
        </w:rPr>
        <w:t xml:space="preserve"> In our view, both fixed beam and adaptive beam </w:t>
      </w:r>
      <w:r w:rsidR="00883DC8">
        <w:rPr>
          <w:rFonts w:eastAsia="宋体"/>
          <w:lang w:val="en-US" w:eastAsia="zh-CN"/>
        </w:rPr>
        <w:t xml:space="preserve">have its own benefit. For example, fixed beam is </w:t>
      </w:r>
      <w:r w:rsidR="00890F60">
        <w:rPr>
          <w:rFonts w:eastAsia="宋体"/>
          <w:lang w:val="en-US" w:eastAsia="zh-CN"/>
        </w:rPr>
        <w:t xml:space="preserve">simpler for implementation and is </w:t>
      </w:r>
      <w:r w:rsidR="00883DC8">
        <w:rPr>
          <w:rFonts w:eastAsia="宋体"/>
          <w:lang w:val="en-US" w:eastAsia="zh-CN"/>
        </w:rPr>
        <w:t xml:space="preserve">suitable </w:t>
      </w:r>
      <w:r w:rsidR="00890F60">
        <w:rPr>
          <w:rFonts w:eastAsia="宋体"/>
          <w:lang w:val="en-US" w:eastAsia="zh-CN"/>
        </w:rPr>
        <w:t xml:space="preserve">for </w:t>
      </w:r>
      <w:r w:rsidR="00883DC8">
        <w:rPr>
          <w:rFonts w:eastAsia="宋体"/>
          <w:lang w:val="en-US" w:eastAsia="zh-CN"/>
        </w:rPr>
        <w:t xml:space="preserve">the scenario that the link between gNB and NCR is stable. </w:t>
      </w:r>
      <w:r w:rsidR="00890F60">
        <w:rPr>
          <w:rFonts w:eastAsia="宋体"/>
          <w:lang w:val="en-US" w:eastAsia="zh-CN"/>
        </w:rPr>
        <w:t>Meanwhile, adaptive beam</w:t>
      </w:r>
      <w:r w:rsidR="006A646E">
        <w:rPr>
          <w:rFonts w:eastAsia="宋体"/>
          <w:lang w:val="en-US" w:eastAsia="zh-CN"/>
        </w:rPr>
        <w:t xml:space="preserve"> is useful in dense urban scenario where unexpected blockage may happen between gNB and NCR</w:t>
      </w:r>
      <w:r w:rsidR="00890F60">
        <w:rPr>
          <w:rFonts w:eastAsia="宋体"/>
          <w:lang w:val="en-US" w:eastAsia="zh-CN"/>
        </w:rPr>
        <w:t>.</w:t>
      </w:r>
      <w:r w:rsidR="006A646E">
        <w:rPr>
          <w:rFonts w:eastAsia="宋体"/>
          <w:lang w:val="en-US" w:eastAsia="zh-CN"/>
        </w:rPr>
        <w:t xml:space="preserve"> Besides, the feature of adaptive beam makes </w:t>
      </w:r>
      <w:r w:rsidR="00727D9C">
        <w:rPr>
          <w:rFonts w:eastAsia="宋体"/>
          <w:lang w:val="en-US" w:eastAsia="zh-CN"/>
        </w:rPr>
        <w:t xml:space="preserve">it possible to change </w:t>
      </w:r>
      <w:r w:rsidR="006A646E">
        <w:rPr>
          <w:rFonts w:eastAsia="宋体"/>
          <w:lang w:val="en-US" w:eastAsia="zh-CN"/>
        </w:rPr>
        <w:t>the topology between gNBs and NCRs via air interface.</w:t>
      </w:r>
      <w:r w:rsidR="008D2AB6">
        <w:rPr>
          <w:rFonts w:eastAsia="宋体"/>
          <w:lang w:val="en-US" w:eastAsia="zh-CN"/>
        </w:rPr>
        <w:t xml:space="preserve"> </w:t>
      </w:r>
      <w:r w:rsidR="00C357E4">
        <w:rPr>
          <w:rFonts w:eastAsia="宋体"/>
          <w:lang w:val="en-US" w:eastAsia="zh-CN"/>
        </w:rPr>
        <w:t xml:space="preserve">Considering the </w:t>
      </w:r>
      <w:r w:rsidR="00E82AFF">
        <w:rPr>
          <w:rFonts w:eastAsia="宋体"/>
          <w:lang w:val="en-US" w:eastAsia="zh-CN"/>
        </w:rPr>
        <w:t>benefit</w:t>
      </w:r>
      <w:r w:rsidR="00C357E4">
        <w:rPr>
          <w:rFonts w:eastAsia="宋体"/>
          <w:lang w:val="en-US" w:eastAsia="zh-CN"/>
        </w:rPr>
        <w:t xml:space="preserve">s </w:t>
      </w:r>
      <w:r w:rsidR="00E82AFF">
        <w:rPr>
          <w:rFonts w:eastAsia="宋体"/>
          <w:lang w:val="en-US" w:eastAsia="zh-CN"/>
        </w:rPr>
        <w:t>of</w:t>
      </w:r>
      <w:r w:rsidR="00C357E4">
        <w:rPr>
          <w:rFonts w:eastAsia="宋体"/>
          <w:lang w:val="en-US" w:eastAsia="zh-CN"/>
        </w:rPr>
        <w:t xml:space="preserve"> adaptive beam and fixed beam, one option is to make this feature up to NCR capability. </w:t>
      </w:r>
    </w:p>
    <w:p w14:paraId="24A1AE7F" w14:textId="6EF150B7" w:rsidR="008568DC" w:rsidRPr="0037330E" w:rsidRDefault="008568DC" w:rsidP="0037330E">
      <w:pPr>
        <w:spacing w:after="36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008D2AB6">
        <w:rPr>
          <w:rFonts w:eastAsia="宋体"/>
          <w:b/>
          <w:bCs/>
          <w:lang w:val="en-US" w:eastAsia="zh-CN"/>
        </w:rPr>
        <w:t xml:space="preserve">The support of fixed beam and/or adaptive beam </w:t>
      </w:r>
      <w:r w:rsidR="00E82AFF">
        <w:rPr>
          <w:rFonts w:eastAsia="宋体"/>
          <w:b/>
          <w:bCs/>
          <w:lang w:val="en-US" w:eastAsia="zh-CN"/>
        </w:rPr>
        <w:t>at</w:t>
      </w:r>
      <w:r w:rsidR="008D2AB6" w:rsidRPr="0037330E">
        <w:rPr>
          <w:rFonts w:eastAsia="宋体"/>
          <w:b/>
          <w:bCs/>
          <w:lang w:val="en-US" w:eastAsia="zh-CN"/>
        </w:rPr>
        <w:t xml:space="preserve"> NCR</w:t>
      </w:r>
      <w:r w:rsidR="00E82AFF" w:rsidRPr="00E82AFF">
        <w:t xml:space="preserve"> </w:t>
      </w:r>
      <w:r w:rsidR="00E82AFF" w:rsidRPr="00E82AFF">
        <w:rPr>
          <w:rFonts w:eastAsia="宋体"/>
          <w:b/>
          <w:bCs/>
          <w:lang w:val="en-US" w:eastAsia="zh-CN"/>
        </w:rPr>
        <w:t>for both C-link and backhaul-link</w:t>
      </w:r>
      <w:r w:rsidR="008D2AB6">
        <w:rPr>
          <w:rFonts w:eastAsia="宋体"/>
          <w:b/>
          <w:bCs/>
          <w:lang w:val="en-US" w:eastAsia="zh-CN"/>
        </w:rPr>
        <w:t xml:space="preserve"> is subject</w:t>
      </w:r>
      <w:r w:rsidR="008D2AB6" w:rsidRPr="008D2AB6">
        <w:rPr>
          <w:rFonts w:eastAsia="宋体"/>
          <w:b/>
          <w:bCs/>
          <w:lang w:val="en-US" w:eastAsia="zh-CN"/>
        </w:rPr>
        <w:t xml:space="preserve"> to NCR’s capability</w:t>
      </w:r>
      <w:r w:rsidRPr="0037330E">
        <w:rPr>
          <w:rFonts w:eastAsia="宋体"/>
          <w:b/>
          <w:bCs/>
          <w:lang w:val="en-US" w:eastAsia="zh-CN"/>
        </w:rPr>
        <w:t>.</w:t>
      </w:r>
    </w:p>
    <w:p w14:paraId="09BB35F0" w14:textId="5CB32CB5" w:rsidR="00713F30" w:rsidRDefault="00713F30" w:rsidP="0037330E">
      <w:pPr>
        <w:jc w:val="both"/>
        <w:rPr>
          <w:rFonts w:eastAsia="宋体"/>
          <w:lang w:val="en-US" w:eastAsia="zh-CN"/>
        </w:rPr>
      </w:pPr>
      <w:r>
        <w:rPr>
          <w:rFonts w:eastAsia="宋体"/>
          <w:lang w:val="en-US" w:eastAsia="zh-CN"/>
        </w:rPr>
        <w:t xml:space="preserve">In the case of adaptive beam, the design of backhaul link beamforming information should consider both NCR-MT and NCR-Fwd. Similar to IAB-MT, NCR-MT only communicates with gNB. It is natural that NCR-MT can be regarded as a ‘UE’. This means that legacy beam indication design for UE can be reused as much as possible. Similar to UE, NCR-MT </w:t>
      </w:r>
      <w:r w:rsidR="000A4F1D">
        <w:rPr>
          <w:rFonts w:eastAsia="宋体"/>
          <w:lang w:val="en-US" w:eastAsia="zh-CN"/>
        </w:rPr>
        <w:t>should be</w:t>
      </w:r>
      <w:r>
        <w:rPr>
          <w:rFonts w:eastAsia="宋体"/>
          <w:lang w:val="en-US" w:eastAsia="zh-CN"/>
        </w:rPr>
        <w:t xml:space="preserve"> capable to maintain </w:t>
      </w:r>
      <w:r w:rsidR="00045BC9">
        <w:rPr>
          <w:rFonts w:eastAsia="宋体"/>
          <w:lang w:val="en-US" w:eastAsia="zh-CN"/>
        </w:rPr>
        <w:t xml:space="preserve">a set of </w:t>
      </w:r>
      <w:r>
        <w:rPr>
          <w:rFonts w:eastAsia="宋体"/>
          <w:lang w:val="en-US" w:eastAsia="zh-CN"/>
        </w:rPr>
        <w:t>beam</w:t>
      </w:r>
      <w:r w:rsidR="00045BC9">
        <w:rPr>
          <w:rFonts w:eastAsia="宋体"/>
          <w:lang w:val="en-US" w:eastAsia="zh-CN"/>
        </w:rPr>
        <w:t>s</w:t>
      </w:r>
      <w:r w:rsidR="000A4F1D">
        <w:rPr>
          <w:rFonts w:eastAsia="宋体"/>
          <w:lang w:val="en-US" w:eastAsia="zh-CN"/>
        </w:rPr>
        <w:t xml:space="preserve"> for different purpose (for example, for PDSCH reception, PDCCH reception, PUSCH transmission, etc.)</w:t>
      </w:r>
      <w:r>
        <w:rPr>
          <w:rFonts w:eastAsia="宋体"/>
          <w:lang w:val="en-US" w:eastAsia="zh-CN"/>
        </w:rPr>
        <w:t xml:space="preserve">. </w:t>
      </w:r>
      <w:r w:rsidR="004414EF">
        <w:rPr>
          <w:rFonts w:eastAsia="宋体"/>
          <w:lang w:val="en-US" w:eastAsia="zh-CN"/>
        </w:rPr>
        <w:t>T</w:t>
      </w:r>
      <w:r>
        <w:rPr>
          <w:rFonts w:eastAsia="宋体"/>
          <w:lang w:val="en-US" w:eastAsia="zh-CN"/>
        </w:rPr>
        <w:t>h</w:t>
      </w:r>
      <w:r w:rsidR="00045BC9">
        <w:rPr>
          <w:rFonts w:eastAsia="宋体"/>
          <w:lang w:val="en-US" w:eastAsia="zh-CN"/>
        </w:rPr>
        <w:t>e</w:t>
      </w:r>
      <w:r>
        <w:rPr>
          <w:rFonts w:eastAsia="宋体"/>
          <w:lang w:val="en-US" w:eastAsia="zh-CN"/>
        </w:rPr>
        <w:t xml:space="preserve"> </w:t>
      </w:r>
      <w:r w:rsidR="00045BC9">
        <w:rPr>
          <w:rFonts w:eastAsia="宋体"/>
          <w:lang w:val="en-US" w:eastAsia="zh-CN"/>
        </w:rPr>
        <w:t xml:space="preserve">set of </w:t>
      </w:r>
      <w:r>
        <w:rPr>
          <w:rFonts w:eastAsia="宋体"/>
          <w:lang w:val="en-US" w:eastAsia="zh-CN"/>
        </w:rPr>
        <w:t>beam</w:t>
      </w:r>
      <w:r w:rsidR="00045BC9">
        <w:rPr>
          <w:rFonts w:eastAsia="宋体"/>
          <w:lang w:val="en-US" w:eastAsia="zh-CN"/>
        </w:rPr>
        <w:t>s</w:t>
      </w:r>
      <w:r>
        <w:rPr>
          <w:rFonts w:eastAsia="宋体"/>
          <w:lang w:val="en-US" w:eastAsia="zh-CN"/>
        </w:rPr>
        <w:t xml:space="preserve"> can be reused for the indication of </w:t>
      </w:r>
      <w:r w:rsidR="0044493A" w:rsidRPr="0044493A">
        <w:rPr>
          <w:rFonts w:eastAsia="宋体"/>
          <w:lang w:val="en-US" w:eastAsia="zh-CN"/>
        </w:rPr>
        <w:t>backhaul link</w:t>
      </w:r>
      <w:r>
        <w:rPr>
          <w:rFonts w:eastAsia="宋体"/>
          <w:lang w:val="en-US" w:eastAsia="zh-CN"/>
        </w:rPr>
        <w:t xml:space="preserve"> either in explicit manner or in implicit manner.</w:t>
      </w:r>
    </w:p>
    <w:p w14:paraId="694343CB" w14:textId="2D39051E" w:rsidR="005F4BA6" w:rsidRPr="005F4BA6" w:rsidRDefault="00743D96" w:rsidP="005F4BA6">
      <w:pPr>
        <w:rPr>
          <w:b/>
          <w:bCs/>
          <w:u w:val="single"/>
          <w:lang w:val="en-US"/>
        </w:rPr>
      </w:pPr>
      <w:r>
        <w:rPr>
          <w:rFonts w:eastAsia="宋体"/>
          <w:b/>
          <w:bCs/>
          <w:u w:val="single"/>
          <w:lang w:val="en-US" w:eastAsia="zh-CN"/>
        </w:rPr>
        <w:t>E</w:t>
      </w:r>
      <w:r w:rsidRPr="00743D96">
        <w:rPr>
          <w:rFonts w:eastAsia="宋体"/>
          <w:b/>
          <w:bCs/>
          <w:u w:val="single"/>
          <w:lang w:val="en-US" w:eastAsia="zh-CN"/>
        </w:rPr>
        <w:t>xplicit beam indication</w:t>
      </w:r>
      <w:r w:rsidRPr="00743D96" w:rsidDel="00743D96">
        <w:rPr>
          <w:rFonts w:eastAsia="宋体"/>
          <w:b/>
          <w:bCs/>
          <w:u w:val="single"/>
          <w:lang w:val="en-US" w:eastAsia="zh-CN"/>
        </w:rPr>
        <w:t xml:space="preserve"> </w:t>
      </w:r>
      <w:r>
        <w:rPr>
          <w:rFonts w:eastAsia="宋体"/>
          <w:b/>
          <w:bCs/>
          <w:u w:val="single"/>
          <w:lang w:val="en-US" w:eastAsia="zh-CN"/>
        </w:rPr>
        <w:t>for backhaul link</w:t>
      </w:r>
    </w:p>
    <w:p w14:paraId="18C03136" w14:textId="5CCE2702" w:rsidR="00A8228B" w:rsidRDefault="00370017" w:rsidP="0037330E">
      <w:pPr>
        <w:spacing w:after="120"/>
        <w:jc w:val="both"/>
        <w:rPr>
          <w:rFonts w:eastAsia="宋体"/>
          <w:lang w:val="en-US" w:eastAsia="zh-CN"/>
        </w:rPr>
      </w:pPr>
      <w:r>
        <w:rPr>
          <w:rFonts w:eastAsia="宋体"/>
          <w:lang w:val="en-US" w:eastAsia="zh-CN"/>
        </w:rPr>
        <w:t>For explicit beam indication for backhaul link,</w:t>
      </w:r>
      <w:r w:rsidR="0087536B">
        <w:rPr>
          <w:rFonts w:eastAsia="宋体"/>
          <w:lang w:val="en-US" w:eastAsia="zh-CN"/>
        </w:rPr>
        <w:t xml:space="preserve"> </w:t>
      </w:r>
      <w:r w:rsidR="00AD3285">
        <w:rPr>
          <w:rFonts w:eastAsia="宋体"/>
          <w:lang w:val="en-US" w:eastAsia="zh-CN"/>
        </w:rPr>
        <w:t>addition information</w:t>
      </w:r>
      <w:r w:rsidR="00032B42">
        <w:rPr>
          <w:rFonts w:eastAsia="宋体"/>
          <w:lang w:val="en-US" w:eastAsia="zh-CN"/>
        </w:rPr>
        <w:t xml:space="preserve"> from gNB</w:t>
      </w:r>
      <w:r w:rsidR="00AD3285">
        <w:rPr>
          <w:rFonts w:eastAsia="宋体"/>
          <w:lang w:val="en-US" w:eastAsia="zh-CN"/>
        </w:rPr>
        <w:t xml:space="preserve"> is needed</w:t>
      </w:r>
      <w:r w:rsidR="0087536B">
        <w:rPr>
          <w:rFonts w:eastAsia="宋体"/>
          <w:lang w:val="en-US" w:eastAsia="zh-CN"/>
        </w:rPr>
        <w:t xml:space="preserve"> </w:t>
      </w:r>
      <w:r w:rsidR="00045BC9">
        <w:rPr>
          <w:rFonts w:eastAsia="宋体"/>
          <w:lang w:val="en-US" w:eastAsia="zh-CN"/>
        </w:rPr>
        <w:t xml:space="preserve">for NCR to identify the beams for </w:t>
      </w:r>
      <w:r w:rsidR="002959DB">
        <w:rPr>
          <w:rFonts w:eastAsia="宋体"/>
          <w:lang w:val="en-US" w:eastAsia="zh-CN"/>
        </w:rPr>
        <w:t xml:space="preserve">NCR-Fwd according to the set </w:t>
      </w:r>
      <w:r w:rsidR="0011196E">
        <w:rPr>
          <w:rFonts w:eastAsia="宋体"/>
          <w:lang w:val="en-US" w:eastAsia="zh-CN"/>
        </w:rPr>
        <w:t xml:space="preserve">of </w:t>
      </w:r>
      <w:r w:rsidR="002959DB">
        <w:rPr>
          <w:rFonts w:eastAsia="宋体"/>
          <w:lang w:val="en-US" w:eastAsia="zh-CN"/>
        </w:rPr>
        <w:t>beams maintained by NCR-MT.</w:t>
      </w:r>
      <w:r w:rsidR="00032B42">
        <w:rPr>
          <w:rFonts w:eastAsia="宋体"/>
          <w:lang w:val="en-US" w:eastAsia="zh-CN"/>
        </w:rPr>
        <w:t xml:space="preserve"> One example of the addition information is TCI ID or RS ID.</w:t>
      </w:r>
      <w:r w:rsidR="00045BC9">
        <w:rPr>
          <w:rFonts w:eastAsia="宋体"/>
          <w:lang w:val="en-US" w:eastAsia="zh-CN"/>
        </w:rPr>
        <w:t xml:space="preserve"> </w:t>
      </w:r>
      <w:r w:rsidR="00032B42">
        <w:rPr>
          <w:rFonts w:eastAsia="宋体"/>
          <w:lang w:val="en-US" w:eastAsia="zh-CN"/>
        </w:rPr>
        <w:t xml:space="preserve">The </w:t>
      </w:r>
      <w:r w:rsidR="00CE39DB" w:rsidRPr="00CE39DB">
        <w:rPr>
          <w:rFonts w:eastAsia="宋体"/>
          <w:lang w:val="en-US" w:eastAsia="zh-CN"/>
        </w:rPr>
        <w:t>TCI ID or RS ID</w:t>
      </w:r>
      <w:r w:rsidR="00032B42">
        <w:rPr>
          <w:rFonts w:eastAsia="宋体"/>
          <w:lang w:val="en-US" w:eastAsia="zh-CN"/>
        </w:rPr>
        <w:t xml:space="preserve"> can be used for the referencing of the beams maintained by NCR-MT.</w:t>
      </w:r>
      <w:r w:rsidR="00255AB8">
        <w:rPr>
          <w:rFonts w:eastAsia="宋体"/>
          <w:lang w:val="en-US" w:eastAsia="zh-CN"/>
        </w:rPr>
        <w:t xml:space="preserve"> Moreover, </w:t>
      </w:r>
      <w:r w:rsidR="00B70E7F">
        <w:rPr>
          <w:rFonts w:eastAsia="宋体"/>
          <w:lang w:val="en-US" w:eastAsia="zh-CN"/>
        </w:rPr>
        <w:t>similar to the activation of multiple PDSCH TCI states</w:t>
      </w:r>
      <w:r w:rsidR="00255AB8">
        <w:rPr>
          <w:rFonts w:eastAsia="宋体"/>
          <w:lang w:val="en-US" w:eastAsia="zh-CN"/>
        </w:rPr>
        <w:t xml:space="preserve">, a set of TCI IDs and/or RS IDs can be provided by gNB which are dedicated for </w:t>
      </w:r>
      <w:r w:rsidR="00C95A9D">
        <w:rPr>
          <w:rFonts w:eastAsia="宋体"/>
          <w:lang w:val="en-US" w:eastAsia="zh-CN"/>
        </w:rPr>
        <w:t>backhaul link beam indication</w:t>
      </w:r>
      <w:r w:rsidR="00255AB8">
        <w:rPr>
          <w:rFonts w:eastAsia="宋体"/>
          <w:lang w:val="en-US" w:eastAsia="zh-CN"/>
        </w:rPr>
        <w:t>.</w:t>
      </w:r>
    </w:p>
    <w:p w14:paraId="5DED9A6D" w14:textId="47DDA3B6" w:rsidR="004B427B" w:rsidRDefault="00407BD3" w:rsidP="0037330E">
      <w:pPr>
        <w:spacing w:after="120"/>
        <w:jc w:val="both"/>
        <w:rPr>
          <w:rFonts w:eastAsia="宋体"/>
          <w:lang w:val="en-US" w:eastAsia="zh-CN"/>
        </w:rPr>
      </w:pPr>
      <w:r>
        <w:rPr>
          <w:rFonts w:eastAsia="宋体"/>
          <w:lang w:val="en-US" w:eastAsia="zh-CN"/>
        </w:rPr>
        <w:t>A</w:t>
      </w:r>
      <w:r w:rsidR="00A8228B">
        <w:rPr>
          <w:rFonts w:eastAsia="宋体"/>
          <w:lang w:val="en-US" w:eastAsia="zh-CN"/>
        </w:rPr>
        <w:t xml:space="preserve">s agreed in the previous meeting, </w:t>
      </w:r>
      <w:r w:rsidR="00A8228B" w:rsidRPr="00A8228B">
        <w:rPr>
          <w:rFonts w:eastAsia="宋体"/>
          <w:lang w:val="en-US" w:eastAsia="zh-CN"/>
        </w:rPr>
        <w:t>the same assumption of beam correspondence is applied for DL/UL of the backhaul link at NCR-Fwd as the DL/UL of the C-link at NCR-MT</w:t>
      </w:r>
      <w:r w:rsidR="00A8228B">
        <w:rPr>
          <w:rFonts w:eastAsia="宋体"/>
          <w:lang w:val="en-US" w:eastAsia="zh-CN"/>
        </w:rPr>
        <w:t xml:space="preserve">. This means that if the DL/UL beam correspondence does not hold for NCR-MT, </w:t>
      </w:r>
      <w:r w:rsidR="003216A8">
        <w:rPr>
          <w:rFonts w:eastAsia="宋体"/>
          <w:lang w:val="en-US" w:eastAsia="zh-CN"/>
        </w:rPr>
        <w:t>the DL/UL beam correspondence does not hold for NCR-Fwd as well. In this case, separate beam indication for DL reception and UL transmission for backhaul link is needed. For example, a TCI ID for DL reception and a</w:t>
      </w:r>
      <w:r>
        <w:rPr>
          <w:rFonts w:eastAsia="宋体"/>
          <w:lang w:val="en-US" w:eastAsia="zh-CN"/>
        </w:rPr>
        <w:t>n</w:t>
      </w:r>
      <w:r w:rsidR="003216A8">
        <w:rPr>
          <w:rFonts w:eastAsia="宋体"/>
          <w:lang w:val="en-US" w:eastAsia="zh-CN"/>
        </w:rPr>
        <w:t xml:space="preserve"> SRI for UL transmission.</w:t>
      </w:r>
    </w:p>
    <w:p w14:paraId="0133F9DA" w14:textId="4A5F4A29" w:rsidR="00F463F3" w:rsidRDefault="00F463F3" w:rsidP="00F463F3">
      <w:pPr>
        <w:rPr>
          <w:rFonts w:eastAsia="宋体"/>
          <w:b/>
          <w:bCs/>
          <w:u w:val="single"/>
          <w:lang w:val="en-US" w:eastAsia="zh-CN"/>
        </w:rPr>
      </w:pPr>
      <w:r>
        <w:rPr>
          <w:rFonts w:eastAsia="宋体"/>
          <w:b/>
          <w:bCs/>
          <w:u w:val="single"/>
          <w:lang w:val="en-US" w:eastAsia="zh-CN"/>
        </w:rPr>
        <w:t>Im</w:t>
      </w:r>
      <w:r w:rsidRPr="00743D96">
        <w:rPr>
          <w:rFonts w:eastAsia="宋体"/>
          <w:b/>
          <w:bCs/>
          <w:u w:val="single"/>
          <w:lang w:val="en-US" w:eastAsia="zh-CN"/>
        </w:rPr>
        <w:t xml:space="preserve">plicit beam </w:t>
      </w:r>
      <w:r>
        <w:rPr>
          <w:rFonts w:eastAsia="宋体"/>
          <w:b/>
          <w:bCs/>
          <w:u w:val="single"/>
          <w:lang w:val="en-US" w:eastAsia="zh-CN"/>
        </w:rPr>
        <w:t>determination</w:t>
      </w:r>
      <w:r w:rsidRPr="00743D96" w:rsidDel="00743D96">
        <w:rPr>
          <w:rFonts w:eastAsia="宋体"/>
          <w:b/>
          <w:bCs/>
          <w:u w:val="single"/>
          <w:lang w:val="en-US" w:eastAsia="zh-CN"/>
        </w:rPr>
        <w:t xml:space="preserve"> </w:t>
      </w:r>
      <w:r>
        <w:rPr>
          <w:rFonts w:eastAsia="宋体"/>
          <w:b/>
          <w:bCs/>
          <w:u w:val="single"/>
          <w:lang w:val="en-US" w:eastAsia="zh-CN"/>
        </w:rPr>
        <w:t>for backhaul link</w:t>
      </w:r>
    </w:p>
    <w:p w14:paraId="3A529A25" w14:textId="0D33B124" w:rsidR="00F463F3" w:rsidRPr="0037330E" w:rsidRDefault="00F463F3" w:rsidP="0037330E">
      <w:pPr>
        <w:spacing w:after="120"/>
        <w:jc w:val="both"/>
        <w:rPr>
          <w:rFonts w:eastAsia="宋体"/>
          <w:lang w:val="en-US" w:eastAsia="zh-CN"/>
        </w:rPr>
      </w:pPr>
      <w:r>
        <w:rPr>
          <w:rFonts w:eastAsia="宋体"/>
          <w:lang w:val="en-US" w:eastAsia="zh-CN"/>
        </w:rPr>
        <w:t xml:space="preserve">For </w:t>
      </w:r>
      <w:r w:rsidR="00A85355">
        <w:rPr>
          <w:rFonts w:eastAsia="宋体"/>
          <w:lang w:val="en-US" w:eastAsia="zh-CN"/>
        </w:rPr>
        <w:t>im</w:t>
      </w:r>
      <w:r>
        <w:rPr>
          <w:rFonts w:eastAsia="宋体"/>
          <w:lang w:val="en-US" w:eastAsia="zh-CN"/>
        </w:rPr>
        <w:t xml:space="preserve">plicit beam indication for backhaul link, </w:t>
      </w:r>
      <w:r w:rsidR="00954103">
        <w:rPr>
          <w:rFonts w:eastAsia="宋体"/>
          <w:lang w:val="en-US" w:eastAsia="zh-CN"/>
        </w:rPr>
        <w:t xml:space="preserve">no </w:t>
      </w:r>
      <w:r>
        <w:rPr>
          <w:rFonts w:eastAsia="宋体"/>
          <w:lang w:val="en-US" w:eastAsia="zh-CN"/>
        </w:rPr>
        <w:t>addition</w:t>
      </w:r>
      <w:r w:rsidR="0011196E">
        <w:rPr>
          <w:rFonts w:eastAsia="宋体"/>
          <w:lang w:val="en-US" w:eastAsia="zh-CN"/>
        </w:rPr>
        <w:t>al</w:t>
      </w:r>
      <w:r>
        <w:rPr>
          <w:rFonts w:eastAsia="宋体"/>
          <w:lang w:val="en-US" w:eastAsia="zh-CN"/>
        </w:rPr>
        <w:t xml:space="preserve"> information</w:t>
      </w:r>
      <w:r w:rsidR="00954103">
        <w:rPr>
          <w:rFonts w:eastAsia="宋体"/>
          <w:lang w:val="en-US" w:eastAsia="zh-CN"/>
        </w:rPr>
        <w:t xml:space="preserve"> from gNB</w:t>
      </w:r>
      <w:r>
        <w:rPr>
          <w:rFonts w:eastAsia="宋体"/>
          <w:lang w:val="en-US" w:eastAsia="zh-CN"/>
        </w:rPr>
        <w:t xml:space="preserve"> is needed for NCR to identify the beams</w:t>
      </w:r>
      <w:r w:rsidR="00954103">
        <w:rPr>
          <w:rFonts w:eastAsia="宋体"/>
          <w:lang w:val="en-US" w:eastAsia="zh-CN"/>
        </w:rPr>
        <w:t>. Instead, a predefine</w:t>
      </w:r>
      <w:r w:rsidR="0011196E">
        <w:rPr>
          <w:rFonts w:eastAsia="宋体"/>
          <w:lang w:val="en-US" w:eastAsia="zh-CN"/>
        </w:rPr>
        <w:t>d</w:t>
      </w:r>
      <w:r w:rsidR="00954103">
        <w:rPr>
          <w:rFonts w:eastAsia="宋体"/>
          <w:lang w:val="en-US" w:eastAsia="zh-CN"/>
        </w:rPr>
        <w:t xml:space="preserve"> rule is necessary for the beam determination. For example, the QCL assumption of the lowest ID CORESET of NCR-MT can be assumed as the QCL assumption for </w:t>
      </w:r>
      <w:r w:rsidR="00253979">
        <w:rPr>
          <w:rFonts w:eastAsia="宋体"/>
          <w:lang w:val="en-US" w:eastAsia="zh-CN"/>
        </w:rPr>
        <w:t>backhaul link</w:t>
      </w:r>
      <w:r w:rsidR="00954103">
        <w:rPr>
          <w:rFonts w:eastAsia="宋体"/>
          <w:lang w:val="en-US" w:eastAsia="zh-CN"/>
        </w:rPr>
        <w:t>.</w:t>
      </w:r>
      <w:r>
        <w:rPr>
          <w:rFonts w:eastAsia="宋体"/>
          <w:lang w:val="en-US" w:eastAsia="zh-CN"/>
        </w:rPr>
        <w:t xml:space="preserve"> </w:t>
      </w:r>
    </w:p>
    <w:p w14:paraId="51AFD400" w14:textId="210D4E24" w:rsidR="00E556DC" w:rsidRDefault="00D74CFF" w:rsidP="0037330E">
      <w:pPr>
        <w:spacing w:after="120"/>
        <w:jc w:val="both"/>
        <w:rPr>
          <w:rFonts w:eastAsia="宋体"/>
          <w:lang w:val="en-US" w:eastAsia="zh-CN"/>
        </w:rPr>
      </w:pPr>
      <w:r>
        <w:rPr>
          <w:rFonts w:eastAsia="宋体"/>
          <w:lang w:val="en-US" w:eastAsia="zh-CN"/>
        </w:rPr>
        <w:t xml:space="preserve">Similar to explicit beam determination, the assumption of DL/UL beam correspondence for NCR-Fwd need to be considered as well. </w:t>
      </w:r>
      <w:r w:rsidR="007E11F7">
        <w:rPr>
          <w:rFonts w:eastAsia="宋体"/>
          <w:lang w:val="en-US" w:eastAsia="zh-CN"/>
        </w:rPr>
        <w:t xml:space="preserve">In the case that </w:t>
      </w:r>
      <w:r w:rsidR="009272A0">
        <w:rPr>
          <w:rFonts w:eastAsia="宋体"/>
          <w:lang w:val="en-US" w:eastAsia="zh-CN"/>
        </w:rPr>
        <w:t>DL/UL beam correspondence for NCR-Fwd does not hold</w:t>
      </w:r>
      <w:r>
        <w:rPr>
          <w:rFonts w:eastAsia="宋体"/>
          <w:lang w:val="en-US" w:eastAsia="zh-CN"/>
        </w:rPr>
        <w:t xml:space="preserve">, separate </w:t>
      </w:r>
      <w:r w:rsidR="009272A0">
        <w:rPr>
          <w:rFonts w:eastAsia="宋体"/>
          <w:lang w:val="en-US" w:eastAsia="zh-CN"/>
        </w:rPr>
        <w:t>beam determination rule</w:t>
      </w:r>
      <w:r>
        <w:rPr>
          <w:rFonts w:eastAsia="宋体"/>
          <w:lang w:val="en-US" w:eastAsia="zh-CN"/>
        </w:rPr>
        <w:t xml:space="preserve"> for DL reception and UL transmission for backhaul link is needed. For example, </w:t>
      </w:r>
      <w:r w:rsidR="009272A0">
        <w:rPr>
          <w:rFonts w:eastAsia="宋体"/>
          <w:lang w:val="en-US" w:eastAsia="zh-CN"/>
        </w:rPr>
        <w:t>for DL reception of NCR-Fwd, the QCL assumption of the lowest ID CORESET of NCR-MT can be assumed as the QCL assumption for NCR-Fwd</w:t>
      </w:r>
      <w:r>
        <w:rPr>
          <w:rFonts w:eastAsia="宋体"/>
          <w:lang w:val="en-US" w:eastAsia="zh-CN"/>
        </w:rPr>
        <w:t>.</w:t>
      </w:r>
      <w:r w:rsidR="009272A0">
        <w:rPr>
          <w:rFonts w:eastAsia="宋体"/>
          <w:lang w:val="en-US" w:eastAsia="zh-CN"/>
        </w:rPr>
        <w:t xml:space="preserve"> For UL transmission of NCR-Fwd, the spatial relation </w:t>
      </w:r>
      <w:r w:rsidR="007E11F7">
        <w:rPr>
          <w:rFonts w:eastAsia="宋体"/>
          <w:lang w:val="en-US" w:eastAsia="zh-CN"/>
        </w:rPr>
        <w:t>for</w:t>
      </w:r>
      <w:r w:rsidR="009272A0">
        <w:rPr>
          <w:rFonts w:eastAsia="宋体"/>
          <w:lang w:val="en-US" w:eastAsia="zh-CN"/>
        </w:rPr>
        <w:t xml:space="preserve"> PUSCH</w:t>
      </w:r>
      <w:r w:rsidR="007E11F7">
        <w:rPr>
          <w:rFonts w:eastAsia="宋体"/>
          <w:lang w:val="en-US" w:eastAsia="zh-CN"/>
        </w:rPr>
        <w:t xml:space="preserve"> transmission</w:t>
      </w:r>
      <w:r w:rsidR="009272A0">
        <w:rPr>
          <w:rFonts w:eastAsia="宋体"/>
          <w:lang w:val="en-US" w:eastAsia="zh-CN"/>
        </w:rPr>
        <w:t xml:space="preserve"> scheduled by DCI format 0_0 can be assumed as the spatial relation used for the NCR-Fwd.</w:t>
      </w:r>
    </w:p>
    <w:p w14:paraId="2470D1FA" w14:textId="77777777" w:rsidR="009272A0" w:rsidRDefault="009272A0" w:rsidP="00CC25C1">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3</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Support both explicit beam indication and implicit beam determination for backhaul link.</w:t>
      </w:r>
    </w:p>
    <w:p w14:paraId="17341C18" w14:textId="167B6CFC" w:rsidR="009272A0" w:rsidRDefault="009272A0" w:rsidP="00CC25C1">
      <w:pPr>
        <w:pStyle w:val="a5"/>
        <w:numPr>
          <w:ilvl w:val="0"/>
          <w:numId w:val="31"/>
        </w:numPr>
        <w:spacing w:after="120"/>
        <w:ind w:leftChars="0"/>
        <w:jc w:val="both"/>
        <w:rPr>
          <w:rFonts w:eastAsia="宋体"/>
          <w:b/>
          <w:bCs/>
          <w:lang w:val="en-US" w:eastAsia="zh-CN"/>
        </w:rPr>
      </w:pPr>
      <w:r>
        <w:rPr>
          <w:rFonts w:eastAsia="宋体"/>
          <w:b/>
          <w:bCs/>
          <w:lang w:val="en-US" w:eastAsia="zh-CN"/>
        </w:rPr>
        <w:t>For explicit beam indication,</w:t>
      </w:r>
      <w:r w:rsidRPr="003B62FB">
        <w:rPr>
          <w:rFonts w:eastAsia="宋体"/>
          <w:b/>
          <w:bCs/>
          <w:lang w:val="en-US" w:eastAsia="zh-CN"/>
        </w:rPr>
        <w:t xml:space="preserve"> </w:t>
      </w:r>
      <w:r>
        <w:rPr>
          <w:rFonts w:eastAsia="宋体"/>
          <w:b/>
          <w:bCs/>
          <w:lang w:val="en-US" w:eastAsia="zh-CN"/>
        </w:rPr>
        <w:t xml:space="preserve">TCI ID or RS ID can be </w:t>
      </w:r>
      <w:r w:rsidR="000038F2">
        <w:rPr>
          <w:rFonts w:eastAsia="宋体"/>
          <w:b/>
          <w:bCs/>
          <w:lang w:val="en-US" w:eastAsia="zh-CN"/>
        </w:rPr>
        <w:t>considered for beam indication</w:t>
      </w:r>
    </w:p>
    <w:p w14:paraId="45268801" w14:textId="1810B1FA" w:rsidR="009272A0" w:rsidRDefault="009272A0" w:rsidP="00CC25C1">
      <w:pPr>
        <w:pStyle w:val="a5"/>
        <w:numPr>
          <w:ilvl w:val="0"/>
          <w:numId w:val="31"/>
        </w:numPr>
        <w:spacing w:after="120"/>
        <w:ind w:leftChars="0"/>
        <w:jc w:val="both"/>
        <w:rPr>
          <w:rFonts w:eastAsia="宋体"/>
          <w:b/>
          <w:bCs/>
          <w:lang w:val="en-US" w:eastAsia="zh-CN"/>
        </w:rPr>
      </w:pPr>
      <w:r>
        <w:rPr>
          <w:rFonts w:eastAsia="宋体"/>
          <w:b/>
          <w:bCs/>
          <w:lang w:val="en-US" w:eastAsia="zh-CN"/>
        </w:rPr>
        <w:t xml:space="preserve">For implicit beam indication, </w:t>
      </w:r>
      <w:r w:rsidRPr="003B62FB">
        <w:rPr>
          <w:rFonts w:eastAsia="宋体"/>
          <w:b/>
          <w:bCs/>
          <w:lang w:val="en-US" w:eastAsia="zh-CN"/>
        </w:rPr>
        <w:t>rule</w:t>
      </w:r>
      <w:r>
        <w:rPr>
          <w:rFonts w:eastAsia="宋体"/>
          <w:b/>
          <w:bCs/>
          <w:lang w:val="en-US" w:eastAsia="zh-CN"/>
        </w:rPr>
        <w:t>s</w:t>
      </w:r>
      <w:r w:rsidRPr="003B62FB">
        <w:rPr>
          <w:rFonts w:eastAsia="宋体"/>
          <w:b/>
          <w:bCs/>
          <w:lang w:val="en-US" w:eastAsia="zh-CN"/>
        </w:rPr>
        <w:t xml:space="preserve"> for following </w:t>
      </w:r>
      <w:r>
        <w:rPr>
          <w:rFonts w:eastAsia="宋体"/>
          <w:b/>
          <w:bCs/>
          <w:lang w:val="en-US" w:eastAsia="zh-CN"/>
        </w:rPr>
        <w:t xml:space="preserve">the </w:t>
      </w:r>
      <w:r w:rsidRPr="003B62FB">
        <w:rPr>
          <w:rFonts w:eastAsia="宋体"/>
          <w:b/>
          <w:bCs/>
          <w:lang w:val="en-US" w:eastAsia="zh-CN"/>
        </w:rPr>
        <w:t xml:space="preserve">QCL assumption </w:t>
      </w:r>
      <w:r>
        <w:rPr>
          <w:rFonts w:eastAsia="宋体"/>
          <w:b/>
          <w:bCs/>
          <w:lang w:val="en-US" w:eastAsia="zh-CN"/>
        </w:rPr>
        <w:t xml:space="preserve">/ the spatial relation of C-link </w:t>
      </w:r>
      <w:r w:rsidR="00A116CC">
        <w:rPr>
          <w:rFonts w:eastAsia="宋体"/>
          <w:b/>
          <w:bCs/>
          <w:lang w:val="en-US" w:eastAsia="zh-CN"/>
        </w:rPr>
        <w:t>need to be</w:t>
      </w:r>
      <w:r>
        <w:rPr>
          <w:rFonts w:eastAsia="宋体"/>
          <w:b/>
          <w:bCs/>
          <w:lang w:val="en-US" w:eastAsia="zh-CN"/>
        </w:rPr>
        <w:t xml:space="preserve"> considered.</w:t>
      </w:r>
    </w:p>
    <w:p w14:paraId="0662725E" w14:textId="36BCC01E" w:rsidR="009272A0" w:rsidRPr="0037330E" w:rsidRDefault="000038F2" w:rsidP="0037330E">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4B6755">
        <w:rPr>
          <w:rFonts w:eastAsia="宋体"/>
          <w:b/>
          <w:bCs/>
          <w:lang w:val="en-US" w:eastAsia="zh-CN"/>
        </w:rPr>
        <w:t>4</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For backhaul link</w:t>
      </w:r>
      <w:r w:rsidRPr="0095374D" w:rsidDel="000038F2">
        <w:rPr>
          <w:rFonts w:eastAsia="宋体"/>
          <w:b/>
          <w:bCs/>
          <w:lang w:val="en-US" w:eastAsia="zh-CN"/>
        </w:rPr>
        <w:t xml:space="preserve"> </w:t>
      </w:r>
      <w:r>
        <w:rPr>
          <w:rFonts w:eastAsia="宋体"/>
          <w:b/>
          <w:bCs/>
          <w:lang w:val="en-US" w:eastAsia="zh-CN"/>
        </w:rPr>
        <w:t>beam indication,</w:t>
      </w:r>
      <w:r w:rsidR="009272A0" w:rsidRPr="0037330E">
        <w:rPr>
          <w:rFonts w:eastAsia="宋体"/>
          <w:b/>
          <w:bCs/>
          <w:lang w:val="en-US" w:eastAsia="zh-CN"/>
        </w:rPr>
        <w:t xml:space="preserve"> consider the case that the beam correspondence of NCR-Fwd does not hold (e.g., </w:t>
      </w:r>
      <w:r w:rsidR="00C0675E">
        <w:rPr>
          <w:rFonts w:eastAsia="宋体"/>
          <w:b/>
          <w:bCs/>
          <w:lang w:val="en-US" w:eastAsia="zh-CN"/>
        </w:rPr>
        <w:t xml:space="preserve">consider </w:t>
      </w:r>
      <w:r w:rsidR="009272A0" w:rsidRPr="0037330E">
        <w:rPr>
          <w:rFonts w:eastAsia="宋体"/>
          <w:b/>
          <w:bCs/>
          <w:lang w:val="en-US" w:eastAsia="zh-CN"/>
        </w:rPr>
        <w:t>separate UL / DL beam indication)</w:t>
      </w:r>
      <w:r w:rsidR="00C0675E">
        <w:rPr>
          <w:rFonts w:eastAsia="宋体"/>
          <w:b/>
          <w:bCs/>
          <w:lang w:val="en-US" w:eastAsia="zh-CN"/>
        </w:rPr>
        <w:t>.</w:t>
      </w:r>
    </w:p>
    <w:p w14:paraId="3D59A4BE" w14:textId="1AA12D90" w:rsidR="00E556DC" w:rsidRPr="00A97140" w:rsidRDefault="00E556DC" w:rsidP="0037330E">
      <w:pPr>
        <w:spacing w:after="120"/>
        <w:jc w:val="both"/>
        <w:rPr>
          <w:rFonts w:eastAsia="宋体"/>
          <w:lang w:val="en-US" w:eastAsia="zh-CN"/>
        </w:rPr>
      </w:pPr>
      <w:r w:rsidRPr="00A97140">
        <w:rPr>
          <w:rFonts w:eastAsia="宋体"/>
          <w:lang w:val="en-US" w:eastAsia="zh-CN"/>
        </w:rPr>
        <w:t xml:space="preserve">Another </w:t>
      </w:r>
      <w:r>
        <w:rPr>
          <w:rFonts w:eastAsia="宋体"/>
          <w:lang w:val="en-US" w:eastAsia="zh-CN"/>
        </w:rPr>
        <w:t xml:space="preserve">discussion points for both explicit and implicit beam indication is which beam indication framework should be used. In general, two main beam indication frameworks are designed </w:t>
      </w:r>
      <w:r w:rsidR="001E7AC7">
        <w:rPr>
          <w:rFonts w:eastAsia="宋体"/>
          <w:lang w:val="en-US" w:eastAsia="zh-CN"/>
        </w:rPr>
        <w:t xml:space="preserve">in NR </w:t>
      </w:r>
      <w:r>
        <w:rPr>
          <w:rFonts w:eastAsia="宋体"/>
          <w:lang w:val="en-US" w:eastAsia="zh-CN"/>
        </w:rPr>
        <w:t xml:space="preserve">for UE (hence can be applicable to NCR-MT). One is Rel-15/16 framework and the other one is Rel-17 framework. The key difference between Rel-17 </w:t>
      </w:r>
      <w:r w:rsidR="001E7AC7">
        <w:rPr>
          <w:rFonts w:eastAsia="宋体"/>
          <w:lang w:val="en-US" w:eastAsia="zh-CN"/>
        </w:rPr>
        <w:t xml:space="preserve">framework </w:t>
      </w:r>
      <w:r>
        <w:rPr>
          <w:rFonts w:eastAsia="宋体"/>
          <w:lang w:val="en-US" w:eastAsia="zh-CN"/>
        </w:rPr>
        <w:t>and Rel-15/16 framework is the introduction of unified TCI states.</w:t>
      </w:r>
      <w:r w:rsidR="00A058A2">
        <w:rPr>
          <w:rFonts w:eastAsia="宋体"/>
          <w:lang w:val="en-US" w:eastAsia="zh-CN"/>
        </w:rPr>
        <w:t xml:space="preserve"> On one hand, Rel</w:t>
      </w:r>
      <w:r w:rsidR="00911B24">
        <w:rPr>
          <w:rFonts w:eastAsia="宋体"/>
          <w:lang w:val="en-US" w:eastAsia="zh-CN"/>
        </w:rPr>
        <w:t xml:space="preserve">-15/16 framework is mandated capability for UE, which can be considered as the baseline; on the other hand, Rel-17 framework is very suitable/clean solution for the beam indication for backhaul link and C-link (where </w:t>
      </w:r>
      <w:r w:rsidR="008A2F01">
        <w:rPr>
          <w:rFonts w:eastAsia="宋体"/>
          <w:lang w:val="en-US" w:eastAsia="zh-CN"/>
        </w:rPr>
        <w:t>most of the channels/signals share the same beam</w:t>
      </w:r>
      <w:r w:rsidR="00911B24">
        <w:rPr>
          <w:rFonts w:eastAsia="宋体"/>
          <w:lang w:val="en-US" w:eastAsia="zh-CN"/>
        </w:rPr>
        <w:t>).</w:t>
      </w:r>
      <w:r w:rsidR="008A2F01">
        <w:rPr>
          <w:rFonts w:eastAsia="宋体"/>
          <w:lang w:val="en-US" w:eastAsia="zh-CN"/>
        </w:rPr>
        <w:t xml:space="preserve"> In that sense, f</w:t>
      </w:r>
      <w:r w:rsidR="008A2F01" w:rsidRPr="008A2F01">
        <w:rPr>
          <w:rFonts w:eastAsia="宋体"/>
          <w:lang w:val="en-US" w:eastAsia="zh-CN"/>
        </w:rPr>
        <w:t>or backhaul link beam indication/determination</w:t>
      </w:r>
      <w:r w:rsidR="008A2F01">
        <w:rPr>
          <w:rFonts w:eastAsia="宋体"/>
          <w:lang w:val="en-US" w:eastAsia="zh-CN"/>
        </w:rPr>
        <w:t xml:space="preserve">, we suggest to consider both </w:t>
      </w:r>
      <w:r w:rsidR="008A2F01" w:rsidRPr="008A2F01">
        <w:rPr>
          <w:rFonts w:eastAsia="宋体"/>
          <w:lang w:val="en-US" w:eastAsia="zh-CN"/>
        </w:rPr>
        <w:t>Rel-15/16 beam indication framework and Rel-17 beam indication framework</w:t>
      </w:r>
      <w:r w:rsidR="008A2F01">
        <w:rPr>
          <w:rFonts w:eastAsia="宋体"/>
          <w:lang w:val="en-US" w:eastAsia="zh-CN"/>
        </w:rPr>
        <w:t>.</w:t>
      </w:r>
    </w:p>
    <w:p w14:paraId="39755E81" w14:textId="0FFBFAD4" w:rsidR="005E563D" w:rsidRPr="00C003DE" w:rsidRDefault="003B62FB" w:rsidP="008D3ACA">
      <w:pPr>
        <w:jc w:val="both"/>
        <w:rPr>
          <w:rFonts w:eastAsia="宋体"/>
          <w:b/>
          <w:bCs/>
          <w:lang w:val="en-US" w:eastAsia="zh-CN"/>
        </w:rPr>
      </w:pPr>
      <w:r w:rsidRPr="0037330E">
        <w:rPr>
          <w:rFonts w:eastAsia="宋体"/>
          <w:b/>
          <w:bCs/>
          <w:lang w:val="en-US" w:eastAsia="zh-CN"/>
        </w:rPr>
        <w:lastRenderedPageBreak/>
        <w:t xml:space="preserve">Proposal </w:t>
      </w:r>
      <w:r w:rsidR="004B6755">
        <w:rPr>
          <w:rFonts w:eastAsia="宋体"/>
          <w:b/>
          <w:bCs/>
          <w:lang w:val="en-US" w:eastAsia="zh-CN"/>
        </w:rPr>
        <w:t>5</w:t>
      </w:r>
      <w:r w:rsidRPr="0037330E">
        <w:rPr>
          <w:rFonts w:eastAsia="宋体"/>
          <w:b/>
          <w:bCs/>
          <w:lang w:val="en-US" w:eastAsia="zh-CN"/>
        </w:rPr>
        <w:t xml:space="preserve">: </w:t>
      </w:r>
      <w:r w:rsidR="005E563D">
        <w:rPr>
          <w:rFonts w:eastAsia="宋体"/>
          <w:b/>
          <w:bCs/>
          <w:lang w:val="en-US" w:eastAsia="zh-CN"/>
        </w:rPr>
        <w:t xml:space="preserve">For </w:t>
      </w:r>
      <w:r w:rsidRPr="0037330E">
        <w:rPr>
          <w:rFonts w:eastAsia="宋体"/>
          <w:b/>
          <w:bCs/>
          <w:lang w:val="en-US" w:eastAsia="zh-CN"/>
        </w:rPr>
        <w:t>backhaul link</w:t>
      </w:r>
      <w:r w:rsidR="005E563D">
        <w:rPr>
          <w:rFonts w:eastAsia="宋体"/>
          <w:b/>
          <w:bCs/>
          <w:lang w:val="en-US" w:eastAsia="zh-CN"/>
        </w:rPr>
        <w:t xml:space="preserve"> beam indication</w:t>
      </w:r>
      <w:r w:rsidR="00A058A2">
        <w:rPr>
          <w:rFonts w:eastAsia="宋体"/>
          <w:b/>
          <w:bCs/>
          <w:lang w:val="en-US" w:eastAsia="zh-CN"/>
        </w:rPr>
        <w:t>/</w:t>
      </w:r>
      <w:r w:rsidR="005E563D">
        <w:rPr>
          <w:rFonts w:eastAsia="宋体"/>
          <w:b/>
          <w:bCs/>
          <w:lang w:val="en-US" w:eastAsia="zh-CN"/>
        </w:rPr>
        <w:t>determination,</w:t>
      </w:r>
      <w:r w:rsidR="00A058A2">
        <w:rPr>
          <w:rFonts w:eastAsia="宋体"/>
          <w:b/>
          <w:bCs/>
          <w:lang w:val="en-US" w:eastAsia="zh-CN"/>
        </w:rPr>
        <w:t xml:space="preserve"> </w:t>
      </w:r>
      <w:r w:rsidR="00597127" w:rsidRPr="00C003DE">
        <w:rPr>
          <w:rFonts w:eastAsia="宋体"/>
          <w:b/>
          <w:bCs/>
          <w:lang w:val="en-US" w:eastAsia="zh-CN"/>
        </w:rPr>
        <w:t xml:space="preserve">consider both Rel-15/16 </w:t>
      </w:r>
      <w:r w:rsidR="0007786E" w:rsidRPr="00C003DE">
        <w:rPr>
          <w:rFonts w:eastAsia="宋体"/>
          <w:b/>
          <w:bCs/>
          <w:lang w:val="en-US" w:eastAsia="zh-CN"/>
        </w:rPr>
        <w:t xml:space="preserve">beam indication </w:t>
      </w:r>
      <w:r w:rsidR="00597127" w:rsidRPr="00C003DE">
        <w:rPr>
          <w:rFonts w:eastAsia="宋体"/>
          <w:b/>
          <w:bCs/>
          <w:lang w:val="en-US" w:eastAsia="zh-CN"/>
        </w:rPr>
        <w:t xml:space="preserve">framework and Rel-17 </w:t>
      </w:r>
      <w:r w:rsidR="0007786E" w:rsidRPr="00C003DE">
        <w:rPr>
          <w:rFonts w:eastAsia="宋体"/>
          <w:b/>
          <w:bCs/>
          <w:lang w:val="en-US" w:eastAsia="zh-CN"/>
        </w:rPr>
        <w:t xml:space="preserve">beam indication </w:t>
      </w:r>
      <w:r w:rsidR="00597127" w:rsidRPr="00C003DE">
        <w:rPr>
          <w:rFonts w:eastAsia="宋体"/>
          <w:b/>
          <w:bCs/>
          <w:lang w:val="en-US" w:eastAsia="zh-CN"/>
        </w:rPr>
        <w:t>framework</w:t>
      </w:r>
      <w:r w:rsidR="001E7AC7">
        <w:rPr>
          <w:rFonts w:eastAsia="宋体"/>
          <w:b/>
          <w:bCs/>
          <w:lang w:val="en-US" w:eastAsia="zh-CN"/>
        </w:rPr>
        <w:t xml:space="preserve"> (</w:t>
      </w:r>
      <w:r w:rsidR="00CA36FE">
        <w:rPr>
          <w:rFonts w:eastAsia="宋体"/>
          <w:b/>
          <w:bCs/>
          <w:lang w:val="en-US" w:eastAsia="zh-CN"/>
        </w:rPr>
        <w:t>i.e.,</w:t>
      </w:r>
      <w:r w:rsidR="001E7AC7">
        <w:rPr>
          <w:rFonts w:eastAsia="宋体"/>
          <w:b/>
          <w:bCs/>
          <w:lang w:val="en-US" w:eastAsia="zh-CN"/>
        </w:rPr>
        <w:t xml:space="preserve"> unified TCI framework)</w:t>
      </w:r>
      <w:r w:rsidR="00A058A2">
        <w:rPr>
          <w:rFonts w:eastAsia="宋体"/>
          <w:b/>
          <w:bCs/>
          <w:lang w:val="en-US" w:eastAsia="zh-CN"/>
        </w:rPr>
        <w:t>.</w:t>
      </w:r>
    </w:p>
    <w:p w14:paraId="432D92F9" w14:textId="466C2BC1" w:rsidR="000D362E" w:rsidRDefault="000D362E" w:rsidP="00743D96">
      <w:pPr>
        <w:rPr>
          <w:rFonts w:eastAsia="宋体"/>
          <w:b/>
          <w:bCs/>
          <w:u w:val="single"/>
          <w:lang w:val="en-US" w:eastAsia="zh-CN"/>
        </w:rPr>
      </w:pPr>
    </w:p>
    <w:p w14:paraId="09F9A524" w14:textId="1DF88E26" w:rsidR="00C53F8E" w:rsidRDefault="006011F8" w:rsidP="00BB43FE">
      <w:pPr>
        <w:pStyle w:val="3"/>
        <w:ind w:leftChars="0" w:left="1080" w:hangingChars="450" w:hanging="1080"/>
        <w:rPr>
          <w:rFonts w:ascii="Arial" w:hAnsi="Arial" w:cs="Arial"/>
          <w:sz w:val="24"/>
          <w:szCs w:val="24"/>
          <w:lang w:val="en-US"/>
        </w:rPr>
      </w:pPr>
      <w:r>
        <w:rPr>
          <w:rFonts w:ascii="Arial" w:hAnsi="Arial" w:cs="Arial"/>
          <w:sz w:val="24"/>
          <w:szCs w:val="24"/>
          <w:lang w:val="en-US"/>
        </w:rPr>
        <w:t>2</w:t>
      </w:r>
      <w:r w:rsidR="00C53F8E" w:rsidRPr="00755629">
        <w:rPr>
          <w:rFonts w:ascii="Arial" w:hAnsi="Arial" w:cs="Arial"/>
          <w:sz w:val="24"/>
          <w:szCs w:val="24"/>
          <w:lang w:val="en-US"/>
        </w:rPr>
        <w:t>.1</w:t>
      </w:r>
      <w:r w:rsidR="00C53F8E">
        <w:rPr>
          <w:rFonts w:ascii="Arial" w:hAnsi="Arial" w:cs="Arial"/>
          <w:sz w:val="24"/>
          <w:szCs w:val="24"/>
          <w:lang w:val="en-US"/>
        </w:rPr>
        <w:t>.</w:t>
      </w:r>
      <w:r w:rsidR="000E5D98">
        <w:rPr>
          <w:rFonts w:ascii="Arial" w:hAnsi="Arial" w:cs="Arial"/>
          <w:sz w:val="24"/>
          <w:szCs w:val="24"/>
          <w:lang w:val="en-US"/>
        </w:rPr>
        <w:t>2</w:t>
      </w:r>
      <w:r w:rsidR="000E5D98" w:rsidRPr="00755629">
        <w:rPr>
          <w:rFonts w:ascii="Arial" w:hAnsi="Arial" w:cs="Arial"/>
          <w:sz w:val="24"/>
          <w:szCs w:val="24"/>
          <w:lang w:val="en-US"/>
        </w:rPr>
        <w:t xml:space="preserve"> </w:t>
      </w:r>
      <w:r w:rsidR="00155EB4">
        <w:rPr>
          <w:rFonts w:ascii="Arial" w:hAnsi="Arial" w:cs="Arial"/>
          <w:sz w:val="24"/>
          <w:szCs w:val="24"/>
          <w:lang w:val="en-US"/>
        </w:rPr>
        <w:t>A</w:t>
      </w:r>
      <w:r w:rsidR="00820716">
        <w:rPr>
          <w:rFonts w:ascii="Arial" w:hAnsi="Arial" w:cs="Arial"/>
          <w:sz w:val="24"/>
          <w:szCs w:val="24"/>
          <w:lang w:val="en-US"/>
        </w:rPr>
        <w:t>ccess</w:t>
      </w:r>
      <w:r w:rsidR="00820716" w:rsidRPr="00820716">
        <w:rPr>
          <w:rFonts w:ascii="Arial" w:hAnsi="Arial" w:cs="Arial"/>
          <w:sz w:val="24"/>
          <w:szCs w:val="24"/>
          <w:lang w:val="en-US"/>
        </w:rPr>
        <w:t xml:space="preserve"> link</w:t>
      </w:r>
      <w:r w:rsidR="00D6177E">
        <w:rPr>
          <w:rFonts w:ascii="Arial" w:hAnsi="Arial" w:cs="Arial"/>
          <w:sz w:val="24"/>
          <w:szCs w:val="24"/>
          <w:lang w:val="en-US"/>
        </w:rPr>
        <w:t xml:space="preserve"> beam indication</w:t>
      </w:r>
    </w:p>
    <w:p w14:paraId="0E87D24B" w14:textId="444040E2" w:rsidR="00D94096" w:rsidRDefault="009A018D" w:rsidP="00697356">
      <w:pPr>
        <w:jc w:val="both"/>
        <w:rPr>
          <w:rFonts w:eastAsia="宋体"/>
          <w:lang w:val="en-US" w:eastAsia="zh-CN"/>
        </w:rPr>
      </w:pPr>
      <w:r>
        <w:rPr>
          <w:rFonts w:eastAsia="宋体"/>
          <w:lang w:val="en-US" w:eastAsia="zh-CN"/>
        </w:rPr>
        <w:t xml:space="preserve">The definition of </w:t>
      </w:r>
      <w:r w:rsidR="00B417AA">
        <w:rPr>
          <w:rFonts w:eastAsia="宋体"/>
          <w:lang w:val="en-US" w:eastAsia="zh-CN"/>
        </w:rPr>
        <w:t xml:space="preserve">the </w:t>
      </w:r>
      <w:r w:rsidR="00AE1EDD">
        <w:rPr>
          <w:rFonts w:eastAsia="宋体"/>
          <w:lang w:val="en-US" w:eastAsia="zh-CN"/>
        </w:rPr>
        <w:t>access link</w:t>
      </w:r>
      <w:r w:rsidR="005B702E">
        <w:rPr>
          <w:rFonts w:eastAsia="宋体"/>
          <w:lang w:val="en-US" w:eastAsia="zh-CN"/>
        </w:rPr>
        <w:t xml:space="preserve"> </w:t>
      </w:r>
      <w:r>
        <w:rPr>
          <w:rFonts w:eastAsia="宋体"/>
          <w:lang w:val="en-US" w:eastAsia="zh-CN"/>
        </w:rPr>
        <w:t xml:space="preserve">beam is different from </w:t>
      </w:r>
      <w:r w:rsidR="0095374D">
        <w:rPr>
          <w:rFonts w:eastAsia="宋体"/>
          <w:lang w:val="en-US" w:eastAsia="zh-CN"/>
        </w:rPr>
        <w:t>backhaul link beam</w:t>
      </w:r>
      <w:r>
        <w:rPr>
          <w:rFonts w:eastAsia="宋体"/>
          <w:lang w:val="en-US" w:eastAsia="zh-CN"/>
        </w:rPr>
        <w:t xml:space="preserve">. </w:t>
      </w:r>
      <w:r w:rsidR="00D94096">
        <w:rPr>
          <w:rFonts w:eastAsia="宋体"/>
          <w:lang w:val="en-US" w:eastAsia="zh-CN"/>
        </w:rPr>
        <w:t>A</w:t>
      </w:r>
      <w:r w:rsidR="00D94096" w:rsidRPr="003F1A81">
        <w:rPr>
          <w:rFonts w:eastAsia="宋体"/>
          <w:lang w:val="en-US" w:eastAsia="zh-CN"/>
        </w:rPr>
        <w:t xml:space="preserve">s mentioned in the SID assumptions [1], the presence of an </w:t>
      </w:r>
      <w:r w:rsidR="00D94096">
        <w:rPr>
          <w:rFonts w:eastAsia="宋体"/>
          <w:lang w:val="en-US" w:eastAsia="zh-CN"/>
        </w:rPr>
        <w:t>NCR-</w:t>
      </w:r>
      <w:r w:rsidR="00AE1EDD">
        <w:rPr>
          <w:rFonts w:eastAsia="宋体"/>
          <w:lang w:val="en-US" w:eastAsia="zh-CN"/>
        </w:rPr>
        <w:t>Fwd</w:t>
      </w:r>
      <w:r w:rsidR="00D94096" w:rsidRPr="003F1A81">
        <w:rPr>
          <w:rFonts w:eastAsia="宋体"/>
          <w:lang w:val="en-US" w:eastAsia="zh-CN"/>
        </w:rPr>
        <w:t xml:space="preserve"> should be transparent to UEs. </w:t>
      </w:r>
      <w:r w:rsidR="00D94096">
        <w:rPr>
          <w:rFonts w:eastAsia="宋体"/>
          <w:lang w:val="en-US" w:eastAsia="zh-CN"/>
        </w:rPr>
        <w:t>Thus</w:t>
      </w:r>
      <w:r w:rsidR="00D94096" w:rsidRPr="003F1A81">
        <w:rPr>
          <w:rFonts w:eastAsia="宋体"/>
          <w:lang w:val="en-US" w:eastAsia="zh-CN"/>
        </w:rPr>
        <w:t>, the N</w:t>
      </w:r>
      <w:r w:rsidR="00D94096">
        <w:rPr>
          <w:rFonts w:eastAsia="宋体"/>
          <w:lang w:val="en-US" w:eastAsia="zh-CN"/>
        </w:rPr>
        <w:t>CR</w:t>
      </w:r>
      <w:r w:rsidR="00D94096" w:rsidRPr="003F1A81">
        <w:rPr>
          <w:rFonts w:eastAsia="宋体"/>
          <w:lang w:val="en-US" w:eastAsia="zh-CN"/>
        </w:rPr>
        <w:t xml:space="preserve"> </w:t>
      </w:r>
      <w:r w:rsidR="00E16E74">
        <w:rPr>
          <w:rFonts w:eastAsia="宋体"/>
          <w:lang w:val="en-US" w:eastAsia="zh-CN"/>
        </w:rPr>
        <w:t xml:space="preserve">may not </w:t>
      </w:r>
      <w:r w:rsidR="00D94096" w:rsidRPr="003F1A81">
        <w:rPr>
          <w:rFonts w:eastAsia="宋体"/>
          <w:lang w:val="en-US" w:eastAsia="zh-CN"/>
        </w:rPr>
        <w:t>generate its own signals/channels</w:t>
      </w:r>
      <w:r w:rsidR="00D94096">
        <w:rPr>
          <w:rFonts w:eastAsia="宋体"/>
          <w:lang w:val="en-US" w:eastAsia="zh-CN"/>
        </w:rPr>
        <w:t xml:space="preserve"> towards UEs. </w:t>
      </w:r>
      <w:r w:rsidR="00D94096" w:rsidRPr="003F1A81">
        <w:rPr>
          <w:rFonts w:eastAsia="宋体"/>
          <w:lang w:val="en-US" w:eastAsia="zh-CN"/>
        </w:rPr>
        <w:t>In other words, the N</w:t>
      </w:r>
      <w:r w:rsidR="008F61E9">
        <w:rPr>
          <w:rFonts w:eastAsia="宋体"/>
          <w:lang w:val="en-US" w:eastAsia="zh-CN"/>
        </w:rPr>
        <w:t>CR</w:t>
      </w:r>
      <w:r w:rsidR="00FC2E71">
        <w:rPr>
          <w:rFonts w:eastAsia="宋体"/>
          <w:lang w:val="en-US" w:eastAsia="zh-CN"/>
        </w:rPr>
        <w:t xml:space="preserve"> may be able to</w:t>
      </w:r>
      <w:r w:rsidR="00D94096" w:rsidRPr="003F1A81">
        <w:rPr>
          <w:rFonts w:eastAsia="宋体"/>
          <w:lang w:val="en-US" w:eastAsia="zh-CN"/>
        </w:rPr>
        <w:t xml:space="preserve"> </w:t>
      </w:r>
      <w:r w:rsidR="00FC2E71">
        <w:rPr>
          <w:rFonts w:eastAsia="宋体"/>
          <w:lang w:val="en-US" w:eastAsia="zh-CN"/>
        </w:rPr>
        <w:t xml:space="preserve">provide several </w:t>
      </w:r>
      <w:r w:rsidR="00F22745">
        <w:rPr>
          <w:rFonts w:eastAsia="宋体"/>
          <w:lang w:val="en-US" w:eastAsia="zh-CN"/>
        </w:rPr>
        <w:t>beams</w:t>
      </w:r>
      <w:r w:rsidR="00D94096" w:rsidRPr="003F1A81">
        <w:rPr>
          <w:rFonts w:eastAsia="宋体"/>
          <w:lang w:val="en-US" w:eastAsia="zh-CN"/>
        </w:rPr>
        <w:t xml:space="preserve"> </w:t>
      </w:r>
      <w:r w:rsidR="00FC2E71">
        <w:rPr>
          <w:rFonts w:eastAsia="宋体"/>
          <w:lang w:val="en-US" w:eastAsia="zh-CN"/>
        </w:rPr>
        <w:t xml:space="preserve">for </w:t>
      </w:r>
      <w:r w:rsidR="00AE1EDD">
        <w:rPr>
          <w:rFonts w:eastAsia="宋体"/>
          <w:lang w:val="en-US" w:eastAsia="zh-CN"/>
        </w:rPr>
        <w:t>access link</w:t>
      </w:r>
      <w:r w:rsidR="00D94096" w:rsidRPr="003F1A81">
        <w:rPr>
          <w:rFonts w:eastAsia="宋体"/>
          <w:lang w:val="en-US" w:eastAsia="zh-CN"/>
        </w:rPr>
        <w:t xml:space="preserve">, but </w:t>
      </w:r>
      <w:r w:rsidR="00FC2E71">
        <w:rPr>
          <w:rFonts w:eastAsia="宋体"/>
          <w:lang w:val="en-US" w:eastAsia="zh-CN"/>
        </w:rPr>
        <w:t xml:space="preserve">it </w:t>
      </w:r>
      <w:r w:rsidR="00E16E74">
        <w:rPr>
          <w:rFonts w:eastAsia="宋体"/>
          <w:lang w:val="en-US" w:eastAsia="zh-CN"/>
        </w:rPr>
        <w:t xml:space="preserve">may not </w:t>
      </w:r>
      <w:r w:rsidR="00D94096" w:rsidRPr="003F1A81">
        <w:rPr>
          <w:rFonts w:eastAsia="宋体"/>
          <w:lang w:val="en-US" w:eastAsia="zh-CN"/>
        </w:rPr>
        <w:t xml:space="preserve">generate its own reference signals </w:t>
      </w:r>
      <w:r w:rsidR="00FC2E71">
        <w:rPr>
          <w:rFonts w:eastAsia="宋体"/>
          <w:lang w:val="en-US" w:eastAsia="zh-CN"/>
        </w:rPr>
        <w:t xml:space="preserve">for the corresponding </w:t>
      </w:r>
      <w:r w:rsidR="00F22745">
        <w:rPr>
          <w:rFonts w:eastAsia="宋体"/>
          <w:lang w:val="en-US" w:eastAsia="zh-CN"/>
        </w:rPr>
        <w:t>beam</w:t>
      </w:r>
      <w:r w:rsidR="00FC2E71">
        <w:rPr>
          <w:rFonts w:eastAsia="宋体"/>
          <w:lang w:val="en-US" w:eastAsia="zh-CN"/>
        </w:rPr>
        <w:t>s</w:t>
      </w:r>
      <w:r w:rsidR="00D94096" w:rsidRPr="003F1A81">
        <w:rPr>
          <w:rFonts w:eastAsia="宋体"/>
          <w:lang w:val="en-US" w:eastAsia="zh-CN"/>
        </w:rPr>
        <w:t xml:space="preserve">. These assumptions impose </w:t>
      </w:r>
      <w:r w:rsidR="00132D35">
        <w:rPr>
          <w:rFonts w:eastAsia="宋体"/>
          <w:lang w:val="en-US" w:eastAsia="zh-CN"/>
        </w:rPr>
        <w:t>restriction</w:t>
      </w:r>
      <w:r w:rsidR="00D94096" w:rsidRPr="003F1A81">
        <w:rPr>
          <w:rFonts w:eastAsia="宋体"/>
          <w:lang w:val="en-US" w:eastAsia="zh-CN"/>
        </w:rPr>
        <w:t xml:space="preserve"> on </w:t>
      </w:r>
      <w:r w:rsidR="001C5B6C">
        <w:rPr>
          <w:rFonts w:eastAsia="宋体"/>
          <w:lang w:val="en-US" w:eastAsia="zh-CN"/>
        </w:rPr>
        <w:t xml:space="preserve">how to define/identify </w:t>
      </w:r>
      <w:r w:rsidR="00625427">
        <w:rPr>
          <w:rFonts w:eastAsia="宋体"/>
          <w:lang w:val="en-US" w:eastAsia="zh-CN"/>
        </w:rPr>
        <w:t xml:space="preserve">the </w:t>
      </w:r>
      <w:r w:rsidR="00AE1EDD">
        <w:rPr>
          <w:rFonts w:eastAsia="宋体"/>
          <w:lang w:val="en-US" w:eastAsia="zh-CN"/>
        </w:rPr>
        <w:t>access link</w:t>
      </w:r>
      <w:r w:rsidR="001C5B6C">
        <w:rPr>
          <w:rFonts w:eastAsia="宋体"/>
          <w:lang w:val="en-US" w:eastAsia="zh-CN"/>
        </w:rPr>
        <w:t xml:space="preserve"> beam for </w:t>
      </w:r>
      <w:r w:rsidR="00625427">
        <w:rPr>
          <w:rFonts w:eastAsia="宋体"/>
          <w:lang w:val="en-US" w:eastAsia="zh-CN"/>
        </w:rPr>
        <w:t xml:space="preserve">the </w:t>
      </w:r>
      <w:r w:rsidR="001C5B6C">
        <w:rPr>
          <w:rFonts w:eastAsia="宋体"/>
          <w:lang w:val="en-US" w:eastAsia="zh-CN"/>
        </w:rPr>
        <w:t>NCR-</w:t>
      </w:r>
      <w:r w:rsidR="00AE1EDD">
        <w:rPr>
          <w:rFonts w:eastAsia="宋体"/>
          <w:lang w:val="en-US" w:eastAsia="zh-CN"/>
        </w:rPr>
        <w:t>Fwd</w:t>
      </w:r>
      <w:r w:rsidR="00D94096" w:rsidRPr="003F1A81">
        <w:rPr>
          <w:rFonts w:eastAsia="宋体"/>
          <w:lang w:val="en-US" w:eastAsia="zh-CN"/>
        </w:rPr>
        <w:t>.</w:t>
      </w:r>
      <w:r w:rsidR="00AD4EF5">
        <w:rPr>
          <w:rFonts w:eastAsia="宋体"/>
          <w:lang w:val="en-US" w:eastAsia="zh-CN"/>
        </w:rPr>
        <w:t xml:space="preserve"> In the </w:t>
      </w:r>
      <w:r w:rsidR="00AE1EDD">
        <w:rPr>
          <w:rFonts w:eastAsia="宋体"/>
          <w:lang w:val="en-US" w:eastAsia="zh-CN"/>
        </w:rPr>
        <w:t>previous RAN1 meeting</w:t>
      </w:r>
      <w:r w:rsidR="00AD4EF5">
        <w:rPr>
          <w:rFonts w:eastAsia="宋体"/>
          <w:lang w:val="en-US" w:eastAsia="zh-CN"/>
        </w:rPr>
        <w:t xml:space="preserve">, two </w:t>
      </w:r>
      <w:r w:rsidR="00AE1EDD">
        <w:rPr>
          <w:rFonts w:eastAsia="宋体"/>
          <w:lang w:val="en-US" w:eastAsia="zh-CN"/>
        </w:rPr>
        <w:t xml:space="preserve">options </w:t>
      </w:r>
      <w:r w:rsidR="00AD4EF5">
        <w:rPr>
          <w:rFonts w:eastAsia="宋体"/>
          <w:lang w:val="en-US" w:eastAsia="zh-CN"/>
        </w:rPr>
        <w:t>are provided</w:t>
      </w:r>
      <w:r w:rsidR="008F61E9">
        <w:rPr>
          <w:rFonts w:eastAsia="宋体"/>
          <w:lang w:val="en-US" w:eastAsia="zh-CN"/>
        </w:rPr>
        <w:t xml:space="preserve"> to address the </w:t>
      </w:r>
      <w:r w:rsidR="009D199A">
        <w:rPr>
          <w:rFonts w:eastAsia="宋体"/>
          <w:lang w:val="en-US" w:eastAsia="zh-CN"/>
        </w:rPr>
        <w:t>issue</w:t>
      </w:r>
      <w:r w:rsidR="00AE1EDD">
        <w:rPr>
          <w:rFonts w:eastAsia="宋体"/>
          <w:lang w:val="en-US" w:eastAsia="zh-CN"/>
        </w:rPr>
        <w:t xml:space="preserve"> and some further discussion on these two options are provided as follows.</w:t>
      </w:r>
    </w:p>
    <w:p w14:paraId="3CD2761E" w14:textId="59B85C4A" w:rsidR="00D94096" w:rsidRPr="0037330E" w:rsidRDefault="00AE1EDD" w:rsidP="00D94096">
      <w:pPr>
        <w:rPr>
          <w:rFonts w:eastAsia="宋体"/>
          <w:b/>
          <w:bCs/>
          <w:u w:val="single"/>
          <w:lang w:val="en-US" w:eastAsia="zh-CN"/>
        </w:rPr>
      </w:pPr>
      <w:r w:rsidRPr="0037330E">
        <w:rPr>
          <w:rFonts w:eastAsia="宋体"/>
          <w:b/>
          <w:bCs/>
          <w:u w:val="single"/>
          <w:lang w:val="en-US" w:eastAsia="zh-CN"/>
        </w:rPr>
        <w:t>Option</w:t>
      </w:r>
      <w:r w:rsidR="00606ACB" w:rsidRPr="0037330E">
        <w:rPr>
          <w:rFonts w:eastAsia="宋体"/>
          <w:b/>
          <w:bCs/>
          <w:u w:val="single"/>
          <w:lang w:val="en-US" w:eastAsia="zh-CN"/>
        </w:rPr>
        <w:t>#1</w:t>
      </w:r>
      <w:r w:rsidR="004D6CD0" w:rsidRPr="0037330E">
        <w:rPr>
          <w:rFonts w:eastAsia="宋体"/>
          <w:b/>
          <w:bCs/>
          <w:u w:val="single"/>
          <w:lang w:val="en-US" w:eastAsia="zh-CN"/>
        </w:rPr>
        <w:t xml:space="preserve"> (</w:t>
      </w:r>
      <w:r w:rsidRPr="0037330E">
        <w:rPr>
          <w:rFonts w:eastAsia="宋体"/>
          <w:b/>
          <w:bCs/>
          <w:u w:val="single"/>
          <w:lang w:val="en-US" w:eastAsia="zh-CN"/>
        </w:rPr>
        <w:t xml:space="preserve">A </w:t>
      </w:r>
      <w:r w:rsidR="004D6CD0" w:rsidRPr="0037330E">
        <w:rPr>
          <w:rFonts w:eastAsia="宋体"/>
          <w:b/>
          <w:bCs/>
          <w:u w:val="single"/>
          <w:lang w:val="en-US" w:eastAsia="zh-CN"/>
        </w:rPr>
        <w:t xml:space="preserve">beam </w:t>
      </w:r>
      <w:r w:rsidRPr="0037330E">
        <w:rPr>
          <w:rFonts w:eastAsia="宋体"/>
          <w:b/>
          <w:bCs/>
          <w:u w:val="single"/>
          <w:lang w:val="en-US" w:eastAsia="zh-CN"/>
        </w:rPr>
        <w:t>index</w:t>
      </w:r>
      <w:r w:rsidR="004D6CD0" w:rsidRPr="0037330E">
        <w:rPr>
          <w:rFonts w:eastAsia="宋体"/>
          <w:b/>
          <w:bCs/>
          <w:u w:val="single"/>
          <w:lang w:val="en-US" w:eastAsia="zh-CN"/>
        </w:rPr>
        <w:t>)</w:t>
      </w:r>
    </w:p>
    <w:p w14:paraId="508CBB72" w14:textId="7005FB89" w:rsidR="004D6CD0" w:rsidRDefault="009A018D" w:rsidP="00697356">
      <w:pPr>
        <w:jc w:val="both"/>
        <w:rPr>
          <w:rFonts w:eastAsia="宋体"/>
          <w:lang w:val="en-US" w:eastAsia="zh-CN"/>
        </w:rPr>
      </w:pPr>
      <w:r w:rsidRPr="00474255">
        <w:rPr>
          <w:rFonts w:eastAsia="宋体" w:hint="eastAsia"/>
          <w:lang w:val="en-US" w:eastAsia="zh-CN"/>
        </w:rPr>
        <w:t>T</w:t>
      </w:r>
      <w:r w:rsidRPr="00474255">
        <w:rPr>
          <w:rFonts w:eastAsia="宋体"/>
          <w:lang w:val="en-US" w:eastAsia="zh-CN"/>
        </w:rPr>
        <w:t xml:space="preserve">he first </w:t>
      </w:r>
      <w:r w:rsidR="00D44CAD">
        <w:rPr>
          <w:rFonts w:eastAsia="宋体" w:hint="eastAsia"/>
          <w:lang w:val="en-US" w:eastAsia="zh-CN"/>
        </w:rPr>
        <w:t>option</w:t>
      </w:r>
      <w:r w:rsidRPr="00474255">
        <w:rPr>
          <w:rFonts w:eastAsia="宋体"/>
          <w:lang w:val="en-US" w:eastAsia="zh-CN"/>
        </w:rPr>
        <w:t xml:space="preserve"> is to </w:t>
      </w:r>
      <w:r w:rsidR="00D44CAD">
        <w:rPr>
          <w:rFonts w:eastAsia="宋体"/>
          <w:lang w:val="en-US" w:eastAsia="zh-CN"/>
        </w:rPr>
        <w:t xml:space="preserve">use a </w:t>
      </w:r>
      <w:r w:rsidR="00474255">
        <w:rPr>
          <w:rFonts w:eastAsia="宋体"/>
          <w:lang w:val="en-US" w:eastAsia="zh-CN"/>
        </w:rPr>
        <w:t xml:space="preserve">beam </w:t>
      </w:r>
      <w:r w:rsidR="00D44CAD">
        <w:rPr>
          <w:rFonts w:eastAsia="宋体"/>
          <w:lang w:val="en-US" w:eastAsia="zh-CN"/>
        </w:rPr>
        <w:t xml:space="preserve">index for the representation of </w:t>
      </w:r>
      <w:r w:rsidR="00E16E74">
        <w:rPr>
          <w:rFonts w:eastAsia="宋体"/>
          <w:lang w:val="en-US" w:eastAsia="zh-CN"/>
        </w:rPr>
        <w:t xml:space="preserve">a </w:t>
      </w:r>
      <w:r w:rsidR="00D44CAD">
        <w:rPr>
          <w:rFonts w:eastAsia="宋体"/>
          <w:lang w:val="en-US" w:eastAsia="zh-CN"/>
        </w:rPr>
        <w:t xml:space="preserve">spatial filter that NCR-Fwd </w:t>
      </w:r>
      <w:r w:rsidR="00E16E74">
        <w:rPr>
          <w:rFonts w:eastAsia="宋体"/>
          <w:lang w:val="en-US" w:eastAsia="zh-CN"/>
        </w:rPr>
        <w:t xml:space="preserve">uses </w:t>
      </w:r>
      <w:r w:rsidR="00D44CAD">
        <w:rPr>
          <w:rFonts w:eastAsia="宋体"/>
          <w:lang w:val="en-US" w:eastAsia="zh-CN"/>
        </w:rPr>
        <w:t>for access link</w:t>
      </w:r>
      <w:r w:rsidR="00474255">
        <w:rPr>
          <w:rFonts w:eastAsia="宋体"/>
          <w:lang w:val="en-US" w:eastAsia="zh-CN"/>
        </w:rPr>
        <w:t xml:space="preserve">. For example, as illustrated </w:t>
      </w:r>
      <w:r w:rsidR="00625427">
        <w:rPr>
          <w:rFonts w:eastAsia="宋体"/>
          <w:lang w:val="en-US" w:eastAsia="zh-CN"/>
        </w:rPr>
        <w:t xml:space="preserve">in </w:t>
      </w:r>
      <w:r w:rsidR="003B55A7">
        <w:rPr>
          <w:rFonts w:eastAsia="宋体"/>
          <w:lang w:val="en-US" w:eastAsia="zh-CN"/>
        </w:rPr>
        <w:t>Fig</w:t>
      </w:r>
      <w:r w:rsidR="00625427">
        <w:rPr>
          <w:rFonts w:eastAsia="宋体"/>
          <w:lang w:val="en-US" w:eastAsia="zh-CN"/>
        </w:rPr>
        <w:t>ure</w:t>
      </w:r>
      <w:r w:rsidR="00FD2DF7">
        <w:rPr>
          <w:rFonts w:eastAsia="宋体"/>
          <w:lang w:val="en-US" w:eastAsia="zh-CN"/>
        </w:rPr>
        <w:t xml:space="preserve"> </w:t>
      </w:r>
      <w:r w:rsidR="00A53E04">
        <w:rPr>
          <w:rFonts w:eastAsia="宋体"/>
          <w:lang w:val="en-US" w:eastAsia="zh-CN"/>
        </w:rPr>
        <w:t>2</w:t>
      </w:r>
      <w:r w:rsidR="003B55A7">
        <w:rPr>
          <w:rFonts w:eastAsia="宋体"/>
          <w:lang w:val="en-US" w:eastAsia="zh-CN"/>
        </w:rPr>
        <w:t xml:space="preserve">, </w:t>
      </w:r>
      <w:r w:rsidR="00625427">
        <w:rPr>
          <w:rFonts w:eastAsia="宋体"/>
          <w:lang w:val="en-US" w:eastAsia="zh-CN"/>
        </w:rPr>
        <w:t>the</w:t>
      </w:r>
      <w:r w:rsidR="003B55A7">
        <w:rPr>
          <w:rFonts w:eastAsia="宋体"/>
          <w:lang w:val="en-US" w:eastAsia="zh-CN"/>
        </w:rPr>
        <w:t xml:space="preserve"> NCR</w:t>
      </w:r>
      <w:r w:rsidR="00E16E74">
        <w:rPr>
          <w:rFonts w:eastAsia="宋体"/>
          <w:lang w:val="en-US" w:eastAsia="zh-CN"/>
        </w:rPr>
        <w:t>-Fwd</w:t>
      </w:r>
      <w:r w:rsidR="003B55A7">
        <w:rPr>
          <w:rFonts w:eastAsia="宋体"/>
          <w:lang w:val="en-US" w:eastAsia="zh-CN"/>
        </w:rPr>
        <w:t xml:space="preserve"> is able to generate four </w:t>
      </w:r>
      <w:r w:rsidR="00EB20FC">
        <w:rPr>
          <w:rFonts w:eastAsia="宋体"/>
          <w:lang w:val="en-US" w:eastAsia="zh-CN"/>
        </w:rPr>
        <w:t>spatial filter</w:t>
      </w:r>
      <w:r w:rsidR="003B55A7">
        <w:rPr>
          <w:rFonts w:eastAsia="宋体"/>
          <w:lang w:val="en-US" w:eastAsia="zh-CN"/>
        </w:rPr>
        <w:t>s</w:t>
      </w:r>
      <w:r w:rsidR="00EB20FC">
        <w:rPr>
          <w:rFonts w:eastAsia="宋体"/>
          <w:lang w:val="en-US" w:eastAsia="zh-CN"/>
        </w:rPr>
        <w:t xml:space="preserve"> for access link</w:t>
      </w:r>
      <w:r w:rsidR="003B55A7">
        <w:rPr>
          <w:rFonts w:eastAsia="宋体"/>
          <w:lang w:val="en-US" w:eastAsia="zh-CN"/>
        </w:rPr>
        <w:t>. The NCR associate</w:t>
      </w:r>
      <w:r w:rsidR="00625427">
        <w:rPr>
          <w:rFonts w:eastAsia="宋体"/>
          <w:lang w:val="en-US" w:eastAsia="zh-CN"/>
        </w:rPr>
        <w:t>s</w:t>
      </w:r>
      <w:r w:rsidR="003B55A7">
        <w:rPr>
          <w:rFonts w:eastAsia="宋体"/>
          <w:lang w:val="en-US" w:eastAsia="zh-CN"/>
        </w:rPr>
        <w:t xml:space="preserve"> the four </w:t>
      </w:r>
      <w:r w:rsidR="00EB20FC" w:rsidRPr="00EB20FC">
        <w:rPr>
          <w:rFonts w:eastAsia="宋体"/>
          <w:lang w:val="en-US" w:eastAsia="zh-CN"/>
        </w:rPr>
        <w:t>spatial filters</w:t>
      </w:r>
      <w:r w:rsidR="003B55A7">
        <w:rPr>
          <w:rFonts w:eastAsia="宋体"/>
          <w:lang w:val="en-US" w:eastAsia="zh-CN"/>
        </w:rPr>
        <w:t xml:space="preserve"> with four different IDs so that each </w:t>
      </w:r>
      <w:r w:rsidR="00E84633" w:rsidRPr="00E84633">
        <w:rPr>
          <w:rFonts w:eastAsia="宋体"/>
          <w:lang w:val="en-US" w:eastAsia="zh-CN"/>
        </w:rPr>
        <w:t>spatial filter</w:t>
      </w:r>
      <w:r w:rsidR="003B55A7">
        <w:rPr>
          <w:rFonts w:eastAsia="宋体"/>
          <w:lang w:val="en-US" w:eastAsia="zh-CN"/>
        </w:rPr>
        <w:t xml:space="preserve"> can be independently identified.</w:t>
      </w:r>
    </w:p>
    <w:p w14:paraId="624359D1" w14:textId="192DF6D0" w:rsidR="00FA47D3" w:rsidRPr="00474255" w:rsidRDefault="00FA47D3" w:rsidP="00697356">
      <w:pPr>
        <w:jc w:val="both"/>
        <w:rPr>
          <w:rFonts w:eastAsia="宋体"/>
          <w:lang w:val="en-US" w:eastAsia="zh-CN"/>
        </w:rPr>
      </w:pPr>
      <w:r>
        <w:rPr>
          <w:rFonts w:eastAsia="宋体"/>
          <w:lang w:val="en-US" w:eastAsia="zh-CN"/>
        </w:rPr>
        <w:t xml:space="preserve">For this </w:t>
      </w:r>
      <w:r w:rsidR="005617D6">
        <w:rPr>
          <w:rFonts w:eastAsia="宋体"/>
          <w:lang w:val="en-US" w:eastAsia="zh-CN"/>
        </w:rPr>
        <w:t>option</w:t>
      </w:r>
      <w:r>
        <w:rPr>
          <w:rFonts w:eastAsia="宋体"/>
          <w:lang w:val="en-US" w:eastAsia="zh-CN"/>
        </w:rPr>
        <w:t xml:space="preserve">, </w:t>
      </w:r>
      <w:r w:rsidR="00625427">
        <w:rPr>
          <w:rFonts w:eastAsia="宋体"/>
          <w:lang w:val="en-US" w:eastAsia="zh-CN"/>
        </w:rPr>
        <w:t xml:space="preserve">the </w:t>
      </w:r>
      <w:r w:rsidR="00E545B2">
        <w:rPr>
          <w:rFonts w:eastAsia="宋体"/>
          <w:lang w:val="en-US" w:eastAsia="zh-CN"/>
        </w:rPr>
        <w:t xml:space="preserve">NCR can perform one-to-one mapping between </w:t>
      </w:r>
      <w:r w:rsidR="00625427">
        <w:rPr>
          <w:rFonts w:eastAsia="宋体"/>
          <w:lang w:val="en-US" w:eastAsia="zh-CN"/>
        </w:rPr>
        <w:t xml:space="preserve">a </w:t>
      </w:r>
      <w:r w:rsidR="005617D6">
        <w:rPr>
          <w:rFonts w:eastAsia="宋体"/>
          <w:lang w:val="en-US" w:eastAsia="zh-CN"/>
        </w:rPr>
        <w:t>spatial filter for access link</w:t>
      </w:r>
      <w:r w:rsidR="00E545B2">
        <w:rPr>
          <w:rFonts w:eastAsia="宋体"/>
          <w:lang w:val="en-US" w:eastAsia="zh-CN"/>
        </w:rPr>
        <w:t xml:space="preserve"> and </w:t>
      </w:r>
      <w:r w:rsidR="00625427">
        <w:rPr>
          <w:rFonts w:eastAsia="宋体"/>
          <w:lang w:val="en-US" w:eastAsia="zh-CN"/>
        </w:rPr>
        <w:t xml:space="preserve">a </w:t>
      </w:r>
      <w:r w:rsidR="00E545B2">
        <w:rPr>
          <w:rFonts w:eastAsia="宋体"/>
          <w:lang w:val="en-US" w:eastAsia="zh-CN"/>
        </w:rPr>
        <w:t xml:space="preserve">beam </w:t>
      </w:r>
      <w:r w:rsidR="005617D6">
        <w:rPr>
          <w:rFonts w:eastAsia="宋体"/>
          <w:lang w:val="en-US" w:eastAsia="zh-CN"/>
        </w:rPr>
        <w:t>index</w:t>
      </w:r>
      <w:r w:rsidR="00E545B2">
        <w:rPr>
          <w:rFonts w:eastAsia="宋体"/>
          <w:lang w:val="en-US" w:eastAsia="zh-CN"/>
        </w:rPr>
        <w:t>.</w:t>
      </w:r>
      <w:r w:rsidR="003D39EE">
        <w:rPr>
          <w:rFonts w:eastAsia="宋体"/>
          <w:lang w:val="en-US" w:eastAsia="zh-CN"/>
        </w:rPr>
        <w:t xml:space="preserve"> </w:t>
      </w:r>
      <w:r w:rsidR="008F5E16">
        <w:rPr>
          <w:rFonts w:eastAsia="宋体"/>
          <w:lang w:val="en-US" w:eastAsia="zh-CN"/>
        </w:rPr>
        <w:t>S</w:t>
      </w:r>
      <w:r w:rsidR="003D39EE">
        <w:rPr>
          <w:rFonts w:eastAsia="宋体"/>
          <w:lang w:val="en-US" w:eastAsia="zh-CN"/>
        </w:rPr>
        <w:t xml:space="preserve">election and labeling </w:t>
      </w:r>
      <w:r w:rsidR="008F5E16">
        <w:rPr>
          <w:rFonts w:eastAsia="宋体"/>
          <w:lang w:val="en-US" w:eastAsia="zh-CN"/>
        </w:rPr>
        <w:t xml:space="preserve">of </w:t>
      </w:r>
      <w:r w:rsidR="003D39EE">
        <w:rPr>
          <w:rFonts w:eastAsia="宋体"/>
          <w:lang w:val="en-US" w:eastAsia="zh-CN"/>
        </w:rPr>
        <w:t xml:space="preserve">the </w:t>
      </w:r>
      <w:r w:rsidR="006930CB">
        <w:rPr>
          <w:rFonts w:eastAsia="宋体"/>
          <w:lang w:val="en-US" w:eastAsia="zh-CN"/>
        </w:rPr>
        <w:t>spatial filters</w:t>
      </w:r>
      <w:r w:rsidR="003D39EE">
        <w:rPr>
          <w:rFonts w:eastAsia="宋体"/>
          <w:lang w:val="en-US" w:eastAsia="zh-CN"/>
        </w:rPr>
        <w:t xml:space="preserve"> </w:t>
      </w:r>
      <w:r w:rsidR="006930CB">
        <w:rPr>
          <w:rFonts w:eastAsia="宋体"/>
          <w:lang w:val="en-US" w:eastAsia="zh-CN"/>
        </w:rPr>
        <w:t>are</w:t>
      </w:r>
      <w:r w:rsidR="003D39EE">
        <w:rPr>
          <w:rFonts w:eastAsia="宋体"/>
          <w:lang w:val="en-US" w:eastAsia="zh-CN"/>
        </w:rPr>
        <w:t xml:space="preserve"> up to the NCR implementation. For example, it is up to the NCR implementation to call a firs</w:t>
      </w:r>
      <w:r w:rsidR="00B2112A">
        <w:rPr>
          <w:rFonts w:eastAsia="宋体"/>
          <w:lang w:val="en-US" w:eastAsia="zh-CN"/>
        </w:rPr>
        <w:t xml:space="preserve">t beam (e.g., the leftmost beam) as beam #1 and call a second beam (e.g., the rightmost beam) as beam #4, or vice versa. </w:t>
      </w:r>
      <w:r w:rsidR="00992859">
        <w:rPr>
          <w:rFonts w:eastAsia="宋体"/>
          <w:lang w:val="en-US" w:eastAsia="zh-CN"/>
        </w:rPr>
        <w:t xml:space="preserve">For the subsequent beam indication, </w:t>
      </w:r>
      <w:r w:rsidR="00191082">
        <w:rPr>
          <w:rFonts w:eastAsia="宋体"/>
          <w:lang w:val="en-US" w:eastAsia="zh-CN"/>
        </w:rPr>
        <w:t xml:space="preserve">the </w:t>
      </w:r>
      <w:r w:rsidR="00992859">
        <w:rPr>
          <w:rFonts w:eastAsia="宋体"/>
          <w:lang w:val="en-US" w:eastAsia="zh-CN"/>
        </w:rPr>
        <w:t xml:space="preserve">same spatial domain </w:t>
      </w:r>
      <w:r w:rsidR="00E16E74">
        <w:rPr>
          <w:rFonts w:eastAsia="宋体"/>
          <w:lang w:val="en-US" w:eastAsia="zh-CN"/>
        </w:rPr>
        <w:t xml:space="preserve">filter </w:t>
      </w:r>
      <w:r w:rsidR="00992859">
        <w:rPr>
          <w:rFonts w:eastAsia="宋体"/>
          <w:lang w:val="en-US" w:eastAsia="zh-CN"/>
        </w:rPr>
        <w:t>can be assumed for the same beam index</w:t>
      </w:r>
      <w:r w:rsidR="00B2112A">
        <w:rPr>
          <w:rFonts w:eastAsia="宋体"/>
          <w:lang w:val="en-US" w:eastAsia="zh-CN"/>
        </w:rPr>
        <w:t>.</w:t>
      </w:r>
    </w:p>
    <w:p w14:paraId="18D540DF" w14:textId="77777777" w:rsidR="00456F5C" w:rsidRDefault="00456F5C" w:rsidP="00456F5C">
      <w:pPr>
        <w:jc w:val="center"/>
        <w:rPr>
          <w:lang w:val="en-US"/>
        </w:rPr>
      </w:pPr>
      <w:r>
        <w:rPr>
          <w:lang w:val="en-US"/>
        </w:rPr>
        <w:object w:dxaOrig="12440" w:dyaOrig="9650" w14:anchorId="7B3419F8">
          <v:shape id="_x0000_i1026" type="#_x0000_t75" style="width:412.5pt;height:319pt" o:ole="">
            <v:imagedata r:id="rId9" o:title=""/>
          </v:shape>
          <o:OLEObject Type="Embed" ProgID="Visio.Drawing.11" ShapeID="_x0000_i1026" DrawAspect="Content" ObjectID="_1721836202" r:id="rId10"/>
        </w:object>
      </w:r>
    </w:p>
    <w:p w14:paraId="48267591" w14:textId="1FFB370F" w:rsidR="00456F5C" w:rsidRDefault="00456F5C" w:rsidP="00750920">
      <w:pPr>
        <w:spacing w:after="360"/>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A53E04">
        <w:rPr>
          <w:rFonts w:eastAsia="宋体"/>
          <w:lang w:val="en-US" w:eastAsia="zh-CN"/>
        </w:rPr>
        <w:t>2</w:t>
      </w:r>
      <w:r>
        <w:rPr>
          <w:rFonts w:eastAsia="宋体"/>
          <w:lang w:val="en-US" w:eastAsia="zh-CN"/>
        </w:rPr>
        <w:t xml:space="preserve">. </w:t>
      </w:r>
      <w:r w:rsidRPr="00E34DCA">
        <w:rPr>
          <w:rFonts w:eastAsia="宋体"/>
          <w:lang w:val="en-US" w:eastAsia="zh-CN"/>
        </w:rPr>
        <w:t xml:space="preserve">The definition of the </w:t>
      </w:r>
      <w:r>
        <w:rPr>
          <w:rFonts w:eastAsia="宋体"/>
          <w:lang w:val="en-US" w:eastAsia="zh-CN"/>
        </w:rPr>
        <w:t xml:space="preserve">UE-side </w:t>
      </w:r>
      <w:r w:rsidRPr="00E34DCA">
        <w:rPr>
          <w:rFonts w:eastAsia="宋体"/>
          <w:lang w:val="en-US" w:eastAsia="zh-CN"/>
        </w:rPr>
        <w:t xml:space="preserve">source beams for </w:t>
      </w:r>
      <w:r>
        <w:rPr>
          <w:rFonts w:eastAsia="宋体"/>
          <w:lang w:val="en-US" w:eastAsia="zh-CN"/>
        </w:rPr>
        <w:t xml:space="preserve">an </w:t>
      </w:r>
      <w:r w:rsidRPr="00E34DCA">
        <w:rPr>
          <w:rFonts w:eastAsia="宋体"/>
          <w:lang w:val="en-US" w:eastAsia="zh-CN"/>
        </w:rPr>
        <w:t>NCR-</w:t>
      </w:r>
      <w:r w:rsidR="00873787">
        <w:rPr>
          <w:rFonts w:eastAsia="宋体"/>
          <w:lang w:val="en-US" w:eastAsia="zh-CN"/>
        </w:rPr>
        <w:t>Fwd</w:t>
      </w:r>
    </w:p>
    <w:p w14:paraId="2F13CBA5" w14:textId="2B3E1B9E" w:rsidR="00D94096" w:rsidRPr="0037330E" w:rsidRDefault="00AE1EDD" w:rsidP="00D94096">
      <w:pPr>
        <w:rPr>
          <w:rFonts w:eastAsia="宋体"/>
          <w:b/>
          <w:bCs/>
          <w:u w:val="single"/>
          <w:lang w:val="en-US" w:eastAsia="zh-CN"/>
        </w:rPr>
      </w:pPr>
      <w:r w:rsidRPr="0037330E">
        <w:rPr>
          <w:rFonts w:eastAsia="宋体"/>
          <w:b/>
          <w:bCs/>
          <w:u w:val="single"/>
          <w:lang w:val="en-US" w:eastAsia="zh-CN"/>
        </w:rPr>
        <w:t>Option</w:t>
      </w:r>
      <w:r w:rsidR="00606ACB" w:rsidRPr="0037330E">
        <w:rPr>
          <w:rFonts w:eastAsia="宋体"/>
          <w:b/>
          <w:bCs/>
          <w:u w:val="single"/>
          <w:lang w:val="en-US" w:eastAsia="zh-CN"/>
        </w:rPr>
        <w:t>#2</w:t>
      </w:r>
      <w:r w:rsidR="004D6CD0" w:rsidRPr="0037330E">
        <w:rPr>
          <w:rFonts w:eastAsia="宋体"/>
          <w:b/>
          <w:bCs/>
          <w:u w:val="single"/>
          <w:lang w:val="en-US" w:eastAsia="zh-CN"/>
        </w:rPr>
        <w:t xml:space="preserve"> </w:t>
      </w:r>
      <w:r w:rsidRPr="0037330E">
        <w:rPr>
          <w:rFonts w:eastAsia="宋体"/>
          <w:b/>
          <w:bCs/>
          <w:u w:val="single"/>
          <w:lang w:val="en-US" w:eastAsia="zh-CN"/>
        </w:rPr>
        <w:t>An index of a source RS (e.g., a TCI-like indicator)</w:t>
      </w:r>
      <w:r w:rsidRPr="0037330E" w:rsidDel="00AE1EDD">
        <w:rPr>
          <w:rFonts w:eastAsia="宋体"/>
          <w:b/>
          <w:bCs/>
          <w:u w:val="single"/>
          <w:lang w:val="en-US" w:eastAsia="zh-CN"/>
        </w:rPr>
        <w:t xml:space="preserve"> </w:t>
      </w:r>
    </w:p>
    <w:p w14:paraId="4E96C1C5" w14:textId="208699C3" w:rsidR="005741AE" w:rsidRDefault="00EA5638" w:rsidP="00697356">
      <w:pPr>
        <w:jc w:val="both"/>
        <w:rPr>
          <w:rFonts w:eastAsia="宋体"/>
          <w:lang w:val="en-US" w:eastAsia="zh-CN"/>
        </w:rPr>
      </w:pPr>
      <w:r>
        <w:rPr>
          <w:rFonts w:eastAsia="MS Mincho"/>
          <w:lang w:eastAsia="ja-JP"/>
        </w:rPr>
        <w:t xml:space="preserve">The second </w:t>
      </w:r>
      <w:r w:rsidR="00DA2C3C">
        <w:rPr>
          <w:rFonts w:eastAsia="MS Mincho"/>
          <w:lang w:eastAsia="ja-JP"/>
        </w:rPr>
        <w:t xml:space="preserve">option </w:t>
      </w:r>
      <w:r>
        <w:rPr>
          <w:rFonts w:eastAsia="MS Mincho"/>
          <w:lang w:eastAsia="ja-JP"/>
        </w:rPr>
        <w:t xml:space="preserve">is to define </w:t>
      </w:r>
      <w:r w:rsidR="00625427">
        <w:rPr>
          <w:rFonts w:eastAsia="MS Mincho"/>
          <w:lang w:eastAsia="ja-JP"/>
        </w:rPr>
        <w:t xml:space="preserve">the </w:t>
      </w:r>
      <w:r w:rsidR="00DE4DDD">
        <w:rPr>
          <w:rFonts w:eastAsia="MS Mincho"/>
          <w:lang w:eastAsia="ja-JP"/>
        </w:rPr>
        <w:t>spatial filter for access link</w:t>
      </w:r>
      <w:r>
        <w:rPr>
          <w:rFonts w:eastAsia="MS Mincho"/>
          <w:lang w:eastAsia="ja-JP"/>
        </w:rPr>
        <w:t xml:space="preserve"> </w:t>
      </w:r>
      <w:r w:rsidR="00EF2371">
        <w:rPr>
          <w:rFonts w:eastAsia="MS Mincho"/>
          <w:lang w:eastAsia="ja-JP"/>
        </w:rPr>
        <w:t>as</w:t>
      </w:r>
      <w:r>
        <w:rPr>
          <w:rFonts w:eastAsia="MS Mincho"/>
          <w:lang w:eastAsia="ja-JP"/>
        </w:rPr>
        <w:t xml:space="preserve"> the RS generated by </w:t>
      </w:r>
      <w:r w:rsidR="00625427">
        <w:rPr>
          <w:rFonts w:eastAsia="MS Mincho"/>
          <w:lang w:eastAsia="ja-JP"/>
        </w:rPr>
        <w:t xml:space="preserve">the </w:t>
      </w:r>
      <w:r>
        <w:rPr>
          <w:rFonts w:eastAsia="MS Mincho"/>
          <w:lang w:eastAsia="ja-JP"/>
        </w:rPr>
        <w:t>gNB but amplify</w:t>
      </w:r>
      <w:r w:rsidR="000004FA">
        <w:rPr>
          <w:rFonts w:eastAsia="MS Mincho"/>
          <w:lang w:eastAsia="ja-JP"/>
        </w:rPr>
        <w:t>-</w:t>
      </w:r>
      <w:r>
        <w:rPr>
          <w:rFonts w:eastAsia="MS Mincho"/>
          <w:lang w:eastAsia="ja-JP"/>
        </w:rPr>
        <w:t>and</w:t>
      </w:r>
      <w:r w:rsidR="000004FA">
        <w:rPr>
          <w:rFonts w:eastAsia="MS Mincho"/>
          <w:lang w:eastAsia="ja-JP"/>
        </w:rPr>
        <w:t>-</w:t>
      </w:r>
      <w:r>
        <w:rPr>
          <w:rFonts w:eastAsia="MS Mincho"/>
          <w:lang w:eastAsia="ja-JP"/>
        </w:rPr>
        <w:t xml:space="preserve">forward by </w:t>
      </w:r>
      <w:r w:rsidR="00FD2DF7">
        <w:rPr>
          <w:rFonts w:eastAsia="MS Mincho"/>
          <w:lang w:eastAsia="ja-JP"/>
        </w:rPr>
        <w:t xml:space="preserve">the </w:t>
      </w:r>
      <w:r>
        <w:rPr>
          <w:rFonts w:eastAsia="MS Mincho"/>
          <w:lang w:eastAsia="ja-JP"/>
        </w:rPr>
        <w:t>NCR</w:t>
      </w:r>
      <w:r w:rsidR="00135FAA">
        <w:rPr>
          <w:rFonts w:eastAsia="MS Mincho"/>
          <w:lang w:eastAsia="ja-JP"/>
        </w:rPr>
        <w:t>-</w:t>
      </w:r>
      <w:r w:rsidR="00DE4DDD">
        <w:rPr>
          <w:rFonts w:eastAsia="MS Mincho"/>
          <w:lang w:eastAsia="ja-JP"/>
        </w:rPr>
        <w:t>Fwd</w:t>
      </w:r>
      <w:r>
        <w:rPr>
          <w:rFonts w:eastAsia="MS Mincho"/>
          <w:lang w:eastAsia="ja-JP"/>
        </w:rPr>
        <w:t xml:space="preserve">. </w:t>
      </w:r>
      <w:r w:rsidR="00946F63">
        <w:rPr>
          <w:rFonts w:eastAsia="MS Mincho"/>
          <w:lang w:eastAsia="ja-JP"/>
        </w:rPr>
        <w:t xml:space="preserve">For example, </w:t>
      </w:r>
      <w:r w:rsidR="00946F63">
        <w:rPr>
          <w:rFonts w:eastAsia="宋体"/>
          <w:lang w:val="en-US" w:eastAsia="zh-CN"/>
        </w:rPr>
        <w:t xml:space="preserve">as illustrated </w:t>
      </w:r>
      <w:r w:rsidR="00FD2DF7">
        <w:rPr>
          <w:rFonts w:eastAsia="宋体"/>
          <w:lang w:val="en-US" w:eastAsia="zh-CN"/>
        </w:rPr>
        <w:t xml:space="preserve">in </w:t>
      </w:r>
      <w:r w:rsidR="00946F63">
        <w:rPr>
          <w:rFonts w:eastAsia="宋体"/>
          <w:lang w:val="en-US" w:eastAsia="zh-CN"/>
        </w:rPr>
        <w:t>Fig</w:t>
      </w:r>
      <w:r w:rsidR="00FD2DF7">
        <w:rPr>
          <w:rFonts w:eastAsia="宋体"/>
          <w:lang w:val="en-US" w:eastAsia="zh-CN"/>
        </w:rPr>
        <w:t xml:space="preserve">ure </w:t>
      </w:r>
      <w:r w:rsidR="00A53E04">
        <w:rPr>
          <w:rFonts w:eastAsia="宋体"/>
          <w:lang w:val="en-US" w:eastAsia="zh-CN"/>
        </w:rPr>
        <w:t>2</w:t>
      </w:r>
      <w:r w:rsidR="00946F63">
        <w:rPr>
          <w:rFonts w:eastAsia="宋体"/>
          <w:lang w:val="en-US" w:eastAsia="zh-CN"/>
        </w:rPr>
        <w:t xml:space="preserve">, </w:t>
      </w:r>
      <w:r w:rsidR="00FD2DF7">
        <w:rPr>
          <w:rFonts w:eastAsia="宋体"/>
          <w:lang w:val="en-US" w:eastAsia="zh-CN"/>
        </w:rPr>
        <w:t>the</w:t>
      </w:r>
      <w:r w:rsidR="00946F63">
        <w:rPr>
          <w:rFonts w:eastAsia="宋体"/>
          <w:lang w:val="en-US" w:eastAsia="zh-CN"/>
        </w:rPr>
        <w:t xml:space="preserve"> NCR is able to generate four </w:t>
      </w:r>
      <w:r w:rsidR="00FE395C">
        <w:rPr>
          <w:rFonts w:eastAsia="宋体"/>
          <w:lang w:val="en-US" w:eastAsia="zh-CN"/>
        </w:rPr>
        <w:t>spatial filters for access link</w:t>
      </w:r>
      <w:r w:rsidR="00946F63">
        <w:rPr>
          <w:rFonts w:eastAsia="宋体"/>
          <w:lang w:val="en-US" w:eastAsia="zh-CN"/>
        </w:rPr>
        <w:t xml:space="preserve">. </w:t>
      </w:r>
      <w:r w:rsidR="00F851CF">
        <w:rPr>
          <w:rFonts w:eastAsia="MS Mincho"/>
          <w:lang w:eastAsia="ja-JP"/>
        </w:rPr>
        <w:t xml:space="preserve">For this case, </w:t>
      </w:r>
      <w:r w:rsidR="00FD2DF7">
        <w:rPr>
          <w:rFonts w:eastAsia="MS Mincho"/>
          <w:lang w:eastAsia="ja-JP"/>
        </w:rPr>
        <w:t xml:space="preserve">the </w:t>
      </w:r>
      <w:r w:rsidR="00F851CF">
        <w:rPr>
          <w:rFonts w:eastAsia="MS Mincho"/>
          <w:lang w:eastAsia="ja-JP"/>
        </w:rPr>
        <w:t>gNB generates four RSs</w:t>
      </w:r>
      <w:r w:rsidR="00B009AB">
        <w:rPr>
          <w:rFonts w:eastAsia="MS Mincho"/>
          <w:lang w:eastAsia="ja-JP"/>
        </w:rPr>
        <w:t xml:space="preserve"> (RS#4, RS#5,</w:t>
      </w:r>
      <w:r w:rsidR="00B009AB" w:rsidRPr="00B009AB">
        <w:rPr>
          <w:rFonts w:eastAsia="MS Mincho"/>
          <w:lang w:eastAsia="ja-JP"/>
        </w:rPr>
        <w:t xml:space="preserve"> </w:t>
      </w:r>
      <w:r w:rsidR="00B009AB">
        <w:rPr>
          <w:rFonts w:eastAsia="MS Mincho"/>
          <w:lang w:eastAsia="ja-JP"/>
        </w:rPr>
        <w:t>RS#6,</w:t>
      </w:r>
      <w:r w:rsidR="00B009AB" w:rsidRPr="00B009AB">
        <w:rPr>
          <w:rFonts w:eastAsia="MS Mincho"/>
          <w:lang w:eastAsia="ja-JP"/>
        </w:rPr>
        <w:t xml:space="preserve"> </w:t>
      </w:r>
      <w:r w:rsidR="00B009AB">
        <w:rPr>
          <w:rFonts w:eastAsia="MS Mincho"/>
          <w:lang w:eastAsia="ja-JP"/>
        </w:rPr>
        <w:t>RS#7)</w:t>
      </w:r>
      <w:r w:rsidR="00F851CF">
        <w:rPr>
          <w:rFonts w:eastAsia="MS Mincho"/>
          <w:lang w:eastAsia="ja-JP"/>
        </w:rPr>
        <w:t xml:space="preserve"> for </w:t>
      </w:r>
      <w:r w:rsidR="00FD2DF7">
        <w:rPr>
          <w:rFonts w:eastAsia="MS Mincho"/>
          <w:lang w:eastAsia="ja-JP"/>
        </w:rPr>
        <w:t xml:space="preserve">the </w:t>
      </w:r>
      <w:r w:rsidR="00F851CF">
        <w:rPr>
          <w:rFonts w:eastAsia="MS Mincho"/>
          <w:lang w:eastAsia="ja-JP"/>
        </w:rPr>
        <w:t>NCR-</w:t>
      </w:r>
      <w:r w:rsidR="00C44F5E">
        <w:rPr>
          <w:rFonts w:eastAsia="MS Mincho"/>
          <w:lang w:eastAsia="ja-JP"/>
        </w:rPr>
        <w:t xml:space="preserve">Fwd </w:t>
      </w:r>
      <w:r w:rsidR="00F851CF">
        <w:rPr>
          <w:rFonts w:eastAsia="MS Mincho"/>
          <w:lang w:eastAsia="ja-JP"/>
        </w:rPr>
        <w:t xml:space="preserve">to perform beam sweeping </w:t>
      </w:r>
      <w:r w:rsidR="00C44F5E">
        <w:rPr>
          <w:rFonts w:eastAsia="MS Mincho"/>
          <w:lang w:eastAsia="ja-JP"/>
        </w:rPr>
        <w:t>for access link</w:t>
      </w:r>
      <w:r w:rsidR="00F851CF">
        <w:rPr>
          <w:rFonts w:eastAsia="MS Mincho"/>
          <w:lang w:eastAsia="ja-JP"/>
        </w:rPr>
        <w:t xml:space="preserve">. </w:t>
      </w:r>
      <w:r w:rsidR="00C174AB">
        <w:rPr>
          <w:rFonts w:eastAsia="MS Mincho"/>
          <w:lang w:eastAsia="ja-JP"/>
        </w:rPr>
        <w:t xml:space="preserve">Note that the four RSs </w:t>
      </w:r>
      <w:r w:rsidR="00FD2DF7">
        <w:rPr>
          <w:rFonts w:eastAsia="MS Mincho"/>
          <w:lang w:eastAsia="ja-JP"/>
        </w:rPr>
        <w:t xml:space="preserve">can </w:t>
      </w:r>
      <w:r w:rsidR="00EB2FDF">
        <w:rPr>
          <w:rFonts w:eastAsia="MS Mincho"/>
          <w:lang w:eastAsia="ja-JP"/>
        </w:rPr>
        <w:t xml:space="preserve">correspond to the same DL spatial filter </w:t>
      </w:r>
      <w:r w:rsidR="00C62275">
        <w:rPr>
          <w:rFonts w:eastAsia="MS Mincho"/>
          <w:lang w:eastAsia="ja-JP"/>
        </w:rPr>
        <w:t xml:space="preserve">on the backhaul link </w:t>
      </w:r>
      <w:r w:rsidR="00EB2FDF">
        <w:rPr>
          <w:rFonts w:eastAsia="MS Mincho"/>
          <w:lang w:eastAsia="ja-JP"/>
        </w:rPr>
        <w:t xml:space="preserve">and </w:t>
      </w:r>
      <w:r w:rsidR="00FD2DF7">
        <w:rPr>
          <w:rFonts w:eastAsia="MS Mincho"/>
          <w:lang w:eastAsia="ja-JP"/>
        </w:rPr>
        <w:t xml:space="preserve">can </w:t>
      </w:r>
      <w:r w:rsidR="00C174AB">
        <w:rPr>
          <w:rFonts w:eastAsia="MS Mincho"/>
          <w:lang w:eastAsia="ja-JP"/>
        </w:rPr>
        <w:t>occup</w:t>
      </w:r>
      <w:r w:rsidR="00EB2FDF">
        <w:rPr>
          <w:rFonts w:eastAsia="MS Mincho"/>
          <w:lang w:eastAsia="ja-JP"/>
        </w:rPr>
        <w:t>y</w:t>
      </w:r>
      <w:r w:rsidR="00C174AB">
        <w:rPr>
          <w:rFonts w:eastAsia="MS Mincho"/>
          <w:lang w:eastAsia="ja-JP"/>
        </w:rPr>
        <w:t xml:space="preserve"> </w:t>
      </w:r>
      <w:r w:rsidR="00C174AB">
        <w:rPr>
          <w:rFonts w:eastAsia="MS Mincho"/>
          <w:lang w:eastAsia="ja-JP"/>
        </w:rPr>
        <w:lastRenderedPageBreak/>
        <w:t>different time domain resources</w:t>
      </w:r>
      <w:r w:rsidR="00EB2FDF">
        <w:rPr>
          <w:rFonts w:eastAsia="MS Mincho"/>
          <w:lang w:eastAsia="ja-JP"/>
        </w:rPr>
        <w:t>.</w:t>
      </w:r>
      <w:r w:rsidR="00C174AB">
        <w:rPr>
          <w:rFonts w:eastAsia="MS Mincho"/>
          <w:lang w:eastAsia="ja-JP"/>
        </w:rPr>
        <w:t xml:space="preserve"> </w:t>
      </w:r>
      <w:r w:rsidR="00EB2FDF">
        <w:rPr>
          <w:rFonts w:eastAsia="MS Mincho"/>
          <w:lang w:eastAsia="ja-JP"/>
        </w:rPr>
        <w:t>I</w:t>
      </w:r>
      <w:r w:rsidR="00C174AB">
        <w:rPr>
          <w:rFonts w:eastAsia="MS Mincho"/>
          <w:lang w:eastAsia="ja-JP"/>
        </w:rPr>
        <w:t>t is up to NCR</w:t>
      </w:r>
      <w:r w:rsidR="00FD2DF7">
        <w:rPr>
          <w:rFonts w:eastAsia="MS Mincho"/>
          <w:lang w:eastAsia="ja-JP"/>
        </w:rPr>
        <w:t xml:space="preserve"> implementation</w:t>
      </w:r>
      <w:r w:rsidR="00C174AB">
        <w:rPr>
          <w:rFonts w:eastAsia="MS Mincho"/>
          <w:lang w:eastAsia="ja-JP"/>
        </w:rPr>
        <w:t xml:space="preserve"> to associate the four </w:t>
      </w:r>
      <w:r w:rsidR="008D5B46">
        <w:rPr>
          <w:rFonts w:eastAsia="MS Mincho"/>
          <w:lang w:eastAsia="ja-JP"/>
        </w:rPr>
        <w:t xml:space="preserve">spatial filters </w:t>
      </w:r>
      <w:r w:rsidR="00C174AB">
        <w:rPr>
          <w:rFonts w:eastAsia="MS Mincho"/>
          <w:lang w:eastAsia="ja-JP"/>
        </w:rPr>
        <w:t xml:space="preserve">with these four RSs. After the association, the four </w:t>
      </w:r>
      <w:r w:rsidR="008D5B46">
        <w:rPr>
          <w:rFonts w:eastAsia="MS Mincho"/>
          <w:lang w:eastAsia="ja-JP"/>
        </w:rPr>
        <w:t xml:space="preserve">spatial filters </w:t>
      </w:r>
      <w:r w:rsidR="00C174AB">
        <w:rPr>
          <w:rFonts w:eastAsia="MS Mincho"/>
          <w:lang w:eastAsia="ja-JP"/>
        </w:rPr>
        <w:t>can be independently identified by the RS IDs</w:t>
      </w:r>
      <w:r w:rsidR="00D10CB1">
        <w:rPr>
          <w:rFonts w:eastAsia="MS Mincho"/>
          <w:lang w:eastAsia="ja-JP"/>
        </w:rPr>
        <w:t xml:space="preserve"> (</w:t>
      </w:r>
      <w:r w:rsidR="00FD2DF7">
        <w:rPr>
          <w:rFonts w:eastAsia="MS Mincho"/>
          <w:lang w:eastAsia="ja-JP"/>
        </w:rPr>
        <w:t xml:space="preserve">i.e., </w:t>
      </w:r>
      <w:r w:rsidR="00FD7DEF">
        <w:rPr>
          <w:rFonts w:eastAsia="MS Mincho"/>
          <w:lang w:eastAsia="ja-JP"/>
        </w:rPr>
        <w:t>each</w:t>
      </w:r>
      <w:r w:rsidR="003E4290">
        <w:rPr>
          <w:rFonts w:eastAsia="MS Mincho"/>
          <w:lang w:eastAsia="ja-JP"/>
        </w:rPr>
        <w:t xml:space="preserve"> </w:t>
      </w:r>
      <w:r w:rsidR="008D5B46">
        <w:rPr>
          <w:rFonts w:eastAsia="MS Mincho"/>
          <w:lang w:eastAsia="ja-JP"/>
        </w:rPr>
        <w:t>spatial filter</w:t>
      </w:r>
      <w:r w:rsidR="003E4290">
        <w:rPr>
          <w:rFonts w:eastAsia="MS Mincho"/>
          <w:lang w:eastAsia="ja-JP"/>
        </w:rPr>
        <w:t xml:space="preserve"> correspond</w:t>
      </w:r>
      <w:r w:rsidR="00FD7DEF">
        <w:rPr>
          <w:rFonts w:eastAsia="MS Mincho"/>
          <w:lang w:eastAsia="ja-JP"/>
        </w:rPr>
        <w:t>s</w:t>
      </w:r>
      <w:r w:rsidR="003E4290">
        <w:rPr>
          <w:rFonts w:eastAsia="MS Mincho"/>
          <w:lang w:eastAsia="ja-JP"/>
        </w:rPr>
        <w:t xml:space="preserve"> to </w:t>
      </w:r>
      <w:r w:rsidR="00FD7DEF">
        <w:rPr>
          <w:rFonts w:eastAsia="MS Mincho"/>
          <w:lang w:eastAsia="ja-JP"/>
        </w:rPr>
        <w:t>one</w:t>
      </w:r>
      <w:r w:rsidR="003E4290">
        <w:rPr>
          <w:rFonts w:eastAsia="MS Mincho"/>
          <w:lang w:eastAsia="ja-JP"/>
        </w:rPr>
        <w:t xml:space="preserve"> RS ID)</w:t>
      </w:r>
      <w:r w:rsidR="00C174AB">
        <w:rPr>
          <w:rFonts w:eastAsia="MS Mincho"/>
          <w:lang w:eastAsia="ja-JP"/>
        </w:rPr>
        <w:t>.</w:t>
      </w:r>
    </w:p>
    <w:p w14:paraId="055F787B" w14:textId="2982393B" w:rsidR="00673F16" w:rsidRDefault="00673F16" w:rsidP="00697356">
      <w:pPr>
        <w:jc w:val="both"/>
        <w:rPr>
          <w:rFonts w:eastAsia="宋体"/>
          <w:lang w:val="en-US" w:eastAsia="zh-CN"/>
        </w:rPr>
      </w:pPr>
      <w:r>
        <w:rPr>
          <w:rFonts w:eastAsia="宋体"/>
          <w:lang w:val="en-US" w:eastAsia="zh-CN"/>
        </w:rPr>
        <w:t xml:space="preserve">For this </w:t>
      </w:r>
      <w:r w:rsidR="008D03E2">
        <w:rPr>
          <w:rFonts w:eastAsia="宋体"/>
          <w:lang w:val="en-US" w:eastAsia="zh-CN"/>
        </w:rPr>
        <w:t>option</w:t>
      </w:r>
      <w:r>
        <w:rPr>
          <w:rFonts w:eastAsia="宋体"/>
          <w:lang w:val="en-US" w:eastAsia="zh-CN"/>
        </w:rPr>
        <w:t xml:space="preserve">, the information associated with </w:t>
      </w:r>
      <w:r w:rsidR="00B9118F">
        <w:rPr>
          <w:rFonts w:eastAsia="宋体"/>
          <w:lang w:val="en-US" w:eastAsia="zh-CN"/>
        </w:rPr>
        <w:t>RS</w:t>
      </w:r>
      <w:r>
        <w:rPr>
          <w:rFonts w:eastAsia="宋体"/>
          <w:lang w:val="en-US" w:eastAsia="zh-CN"/>
        </w:rPr>
        <w:t xml:space="preserve"> </w:t>
      </w:r>
      <w:r w:rsidR="00EB223A">
        <w:rPr>
          <w:rFonts w:eastAsia="宋体"/>
          <w:lang w:val="en-US" w:eastAsia="zh-CN"/>
        </w:rPr>
        <w:t>ID</w:t>
      </w:r>
      <w:r w:rsidR="00FD2DF7">
        <w:rPr>
          <w:rFonts w:eastAsia="宋体"/>
          <w:lang w:val="en-US" w:eastAsia="zh-CN"/>
        </w:rPr>
        <w:t>s</w:t>
      </w:r>
      <w:r w:rsidR="00EB223A">
        <w:rPr>
          <w:rFonts w:eastAsia="宋体"/>
          <w:lang w:val="en-US" w:eastAsia="zh-CN"/>
        </w:rPr>
        <w:t xml:space="preserve"> </w:t>
      </w:r>
      <w:r>
        <w:rPr>
          <w:rFonts w:eastAsia="宋体"/>
          <w:lang w:val="en-US" w:eastAsia="zh-CN"/>
        </w:rPr>
        <w:t xml:space="preserve">(e.g., </w:t>
      </w:r>
      <w:r w:rsidR="00B9118F">
        <w:rPr>
          <w:rFonts w:eastAsia="宋体"/>
          <w:lang w:val="en-US" w:eastAsia="zh-CN"/>
        </w:rPr>
        <w:t xml:space="preserve">the configuration related to the </w:t>
      </w:r>
      <w:r w:rsidR="00B9582E">
        <w:rPr>
          <w:rFonts w:eastAsia="宋体"/>
          <w:lang w:val="en-US" w:eastAsia="zh-CN"/>
        </w:rPr>
        <w:t xml:space="preserve">corresponding beam sweeping </w:t>
      </w:r>
      <w:r w:rsidR="00B9118F">
        <w:rPr>
          <w:rFonts w:eastAsia="宋体"/>
          <w:lang w:val="en-US" w:eastAsia="zh-CN"/>
        </w:rPr>
        <w:t>RS</w:t>
      </w:r>
      <w:r w:rsidR="00FB7365">
        <w:rPr>
          <w:rFonts w:eastAsia="宋体"/>
          <w:lang w:val="en-US" w:eastAsia="zh-CN"/>
        </w:rPr>
        <w:t>s</w:t>
      </w:r>
      <w:r>
        <w:rPr>
          <w:rFonts w:eastAsia="宋体"/>
          <w:lang w:val="en-US" w:eastAsia="zh-CN"/>
        </w:rPr>
        <w:t xml:space="preserve">) is needed by </w:t>
      </w:r>
      <w:r w:rsidR="0060144D">
        <w:rPr>
          <w:rFonts w:eastAsia="宋体"/>
          <w:lang w:val="en-US" w:eastAsia="zh-CN"/>
        </w:rPr>
        <w:t xml:space="preserve">the </w:t>
      </w:r>
      <w:r>
        <w:rPr>
          <w:rFonts w:eastAsia="宋体"/>
          <w:lang w:val="en-US" w:eastAsia="zh-CN"/>
        </w:rPr>
        <w:t>NCR. With this information,</w:t>
      </w:r>
      <w:r w:rsidR="00FD2DF7">
        <w:rPr>
          <w:rFonts w:eastAsia="宋体"/>
          <w:lang w:val="en-US" w:eastAsia="zh-CN"/>
        </w:rPr>
        <w:t xml:space="preserve"> the</w:t>
      </w:r>
      <w:r>
        <w:rPr>
          <w:rFonts w:eastAsia="宋体"/>
          <w:lang w:val="en-US" w:eastAsia="zh-CN"/>
        </w:rPr>
        <w:t xml:space="preserve"> NCR can perform one-to-one mapping between </w:t>
      </w:r>
      <w:r w:rsidR="00FD2DF7">
        <w:rPr>
          <w:rFonts w:eastAsia="宋体"/>
          <w:lang w:val="en-US" w:eastAsia="zh-CN"/>
        </w:rPr>
        <w:t xml:space="preserve">a </w:t>
      </w:r>
      <w:r w:rsidR="008D03E2">
        <w:rPr>
          <w:rFonts w:eastAsia="宋体"/>
          <w:lang w:val="en-US" w:eastAsia="zh-CN"/>
        </w:rPr>
        <w:t>spatial filter for access link</w:t>
      </w:r>
      <w:r>
        <w:rPr>
          <w:rFonts w:eastAsia="宋体"/>
          <w:lang w:val="en-US" w:eastAsia="zh-CN"/>
        </w:rPr>
        <w:t xml:space="preserve"> and </w:t>
      </w:r>
      <w:r w:rsidR="00FD2DF7">
        <w:rPr>
          <w:rFonts w:eastAsia="宋体"/>
          <w:lang w:val="en-US" w:eastAsia="zh-CN"/>
        </w:rPr>
        <w:t xml:space="preserve">a </w:t>
      </w:r>
      <w:r w:rsidR="00B9118F">
        <w:rPr>
          <w:rFonts w:eastAsia="宋体"/>
          <w:lang w:val="en-US" w:eastAsia="zh-CN"/>
        </w:rPr>
        <w:t>RS</w:t>
      </w:r>
      <w:r>
        <w:rPr>
          <w:rFonts w:eastAsia="宋体"/>
          <w:lang w:val="en-US" w:eastAsia="zh-CN"/>
        </w:rPr>
        <w:t xml:space="preserve"> ID.</w:t>
      </w:r>
    </w:p>
    <w:p w14:paraId="28D7B214" w14:textId="519DFBB6" w:rsidR="00EF3B58" w:rsidRPr="0037330E" w:rsidRDefault="00EF3B58" w:rsidP="00B712E2">
      <w:pPr>
        <w:spacing w:after="120"/>
        <w:jc w:val="both"/>
        <w:rPr>
          <w:rFonts w:eastAsia="宋体"/>
          <w:u w:val="single"/>
          <w:lang w:val="en-US" w:eastAsia="zh-CN"/>
        </w:rPr>
      </w:pPr>
      <w:r w:rsidRPr="0037330E">
        <w:rPr>
          <w:rFonts w:eastAsia="宋体"/>
          <w:b/>
          <w:bCs/>
          <w:u w:val="single"/>
          <w:lang w:val="en-US" w:eastAsia="zh-CN"/>
        </w:rPr>
        <w:t>Discussion of option#1 and option#2</w:t>
      </w:r>
    </w:p>
    <w:p w14:paraId="47A43880" w14:textId="5709AA50" w:rsidR="008137EA" w:rsidRDefault="00B712E2" w:rsidP="00B712E2">
      <w:pPr>
        <w:spacing w:after="120"/>
        <w:jc w:val="both"/>
        <w:rPr>
          <w:rFonts w:eastAsia="宋体"/>
          <w:lang w:val="en-US" w:eastAsia="zh-CN"/>
        </w:rPr>
      </w:pPr>
      <w:r>
        <w:rPr>
          <w:rFonts w:eastAsia="宋体"/>
          <w:lang w:val="en-US" w:eastAsia="zh-CN"/>
        </w:rPr>
        <w:t xml:space="preserve">In RAN1#110, a decision </w:t>
      </w:r>
      <w:r w:rsidR="00007EB1">
        <w:rPr>
          <w:rFonts w:eastAsia="宋体"/>
          <w:lang w:val="en-US" w:eastAsia="zh-CN"/>
        </w:rPr>
        <w:t>will be taken</w:t>
      </w:r>
      <w:r>
        <w:rPr>
          <w:rFonts w:eastAsia="宋体"/>
          <w:lang w:val="en-US" w:eastAsia="zh-CN"/>
        </w:rPr>
        <w:t xml:space="preserve"> for </w:t>
      </w:r>
      <w:r w:rsidR="00007EB1">
        <w:rPr>
          <w:rFonts w:eastAsia="宋体"/>
          <w:lang w:val="en-US" w:eastAsia="zh-CN"/>
        </w:rPr>
        <w:t>the two</w:t>
      </w:r>
      <w:r>
        <w:rPr>
          <w:rFonts w:eastAsia="宋体"/>
          <w:lang w:val="en-US" w:eastAsia="zh-CN"/>
        </w:rPr>
        <w:t xml:space="preserve"> options. In our view, both option#1 and option#2</w:t>
      </w:r>
      <w:r w:rsidR="001D37BD">
        <w:rPr>
          <w:rFonts w:eastAsia="宋体"/>
          <w:lang w:val="en-US" w:eastAsia="zh-CN"/>
        </w:rPr>
        <w:t xml:space="preserve"> can be supported since each of them has</w:t>
      </w:r>
      <w:r>
        <w:rPr>
          <w:rFonts w:eastAsia="宋体"/>
          <w:lang w:val="en-US" w:eastAsia="zh-CN"/>
        </w:rPr>
        <w:t xml:space="preserve"> its own benefit</w:t>
      </w:r>
      <w:r w:rsidR="00E571B7">
        <w:rPr>
          <w:rFonts w:eastAsia="宋体"/>
          <w:lang w:val="en-US" w:eastAsia="zh-CN"/>
        </w:rPr>
        <w:t xml:space="preserve"> for different use cases</w:t>
      </w:r>
      <w:r w:rsidR="006A5FBD">
        <w:rPr>
          <w:rFonts w:eastAsia="宋体"/>
          <w:lang w:val="en-US" w:eastAsia="zh-CN"/>
        </w:rPr>
        <w:t xml:space="preserve">. </w:t>
      </w:r>
    </w:p>
    <w:p w14:paraId="7B79E3AE" w14:textId="49B63FC7" w:rsidR="008137EA" w:rsidRDefault="00CB0E5C" w:rsidP="00B712E2">
      <w:pPr>
        <w:spacing w:after="120"/>
        <w:jc w:val="both"/>
        <w:rPr>
          <w:rFonts w:eastAsia="宋体"/>
          <w:lang w:val="en-US" w:eastAsia="zh-CN"/>
        </w:rPr>
      </w:pPr>
      <w:r>
        <w:rPr>
          <w:rFonts w:eastAsia="宋体"/>
          <w:lang w:val="en-US" w:eastAsia="zh-CN"/>
        </w:rPr>
        <w:t>O</w:t>
      </w:r>
      <w:r w:rsidR="00B712E2">
        <w:rPr>
          <w:rFonts w:eastAsia="宋体"/>
          <w:lang w:val="en-US" w:eastAsia="zh-CN"/>
        </w:rPr>
        <w:t>ption#</w:t>
      </w:r>
      <w:r w:rsidR="001D37BD">
        <w:rPr>
          <w:rFonts w:eastAsia="宋体"/>
          <w:lang w:val="en-US" w:eastAsia="zh-CN"/>
        </w:rPr>
        <w:t>2</w:t>
      </w:r>
      <w:r>
        <w:rPr>
          <w:rFonts w:eastAsia="宋体"/>
          <w:lang w:val="en-US" w:eastAsia="zh-CN"/>
        </w:rPr>
        <w:t xml:space="preserve"> </w:t>
      </w:r>
      <w:r w:rsidR="001D37BD">
        <w:rPr>
          <w:rFonts w:eastAsia="宋体"/>
          <w:lang w:val="en-US" w:eastAsia="zh-CN"/>
        </w:rPr>
        <w:t xml:space="preserve">is </w:t>
      </w:r>
      <w:r>
        <w:rPr>
          <w:rFonts w:eastAsia="宋体"/>
          <w:lang w:val="en-US" w:eastAsia="zh-CN"/>
        </w:rPr>
        <w:t>efficient if</w:t>
      </w:r>
      <w:r w:rsidR="001D37BD">
        <w:rPr>
          <w:rFonts w:eastAsia="宋体"/>
          <w:lang w:val="en-US" w:eastAsia="zh-CN"/>
        </w:rPr>
        <w:t xml:space="preserve"> SSBs </w:t>
      </w:r>
      <w:r>
        <w:rPr>
          <w:rFonts w:eastAsia="宋体"/>
          <w:lang w:val="en-US" w:eastAsia="zh-CN"/>
        </w:rPr>
        <w:t xml:space="preserve">are used </w:t>
      </w:r>
      <w:r w:rsidR="001D37BD">
        <w:rPr>
          <w:rFonts w:eastAsia="宋体"/>
          <w:lang w:val="en-US" w:eastAsia="zh-CN"/>
        </w:rPr>
        <w:t xml:space="preserve">for </w:t>
      </w:r>
      <w:r>
        <w:rPr>
          <w:rFonts w:eastAsia="宋体"/>
          <w:lang w:val="en-US" w:eastAsia="zh-CN"/>
        </w:rPr>
        <w:t xml:space="preserve">access link </w:t>
      </w:r>
      <w:r w:rsidR="001D37BD">
        <w:rPr>
          <w:rFonts w:eastAsia="宋体"/>
          <w:lang w:val="en-US" w:eastAsia="zh-CN"/>
        </w:rPr>
        <w:t>beam sweeping.</w:t>
      </w:r>
      <w:r w:rsidR="006F3C9B">
        <w:rPr>
          <w:rFonts w:eastAsia="宋体"/>
          <w:lang w:val="en-US" w:eastAsia="zh-CN"/>
        </w:rPr>
        <w:t xml:space="preserve"> With the SSB indexes indicated by gNB, NCR-Fwd </w:t>
      </w:r>
      <w:r w:rsidR="002134AC">
        <w:rPr>
          <w:rFonts w:eastAsia="宋体"/>
          <w:lang w:val="en-US" w:eastAsia="zh-CN"/>
        </w:rPr>
        <w:t xml:space="preserve">can </w:t>
      </w:r>
      <w:r w:rsidR="006F3C9B">
        <w:rPr>
          <w:rFonts w:eastAsia="宋体"/>
          <w:lang w:val="en-US" w:eastAsia="zh-CN"/>
        </w:rPr>
        <w:t>perform forwarding at the time domain resource for the SSBs and the corresponding PRACH occasions according to system information</w:t>
      </w:r>
      <w:r w:rsidR="00835577">
        <w:rPr>
          <w:rFonts w:eastAsia="宋体"/>
          <w:lang w:val="en-US" w:eastAsia="zh-CN"/>
        </w:rPr>
        <w:t>. This</w:t>
      </w:r>
      <w:r w:rsidR="006F3C9B">
        <w:rPr>
          <w:rFonts w:eastAsia="宋体"/>
          <w:lang w:val="en-US" w:eastAsia="zh-CN"/>
        </w:rPr>
        <w:t xml:space="preserve"> is beneficial for UE access</w:t>
      </w:r>
      <w:r w:rsidR="002134AC">
        <w:rPr>
          <w:rFonts w:eastAsia="宋体"/>
          <w:lang w:val="en-US" w:eastAsia="zh-CN"/>
        </w:rPr>
        <w:t xml:space="preserve"> with minimum signaling overhead</w:t>
      </w:r>
      <w:r w:rsidR="006F3C9B">
        <w:rPr>
          <w:rFonts w:eastAsia="宋体"/>
          <w:lang w:val="en-US" w:eastAsia="zh-CN"/>
        </w:rPr>
        <w:t xml:space="preserve">. For the subsequent beam indication, those SSB </w:t>
      </w:r>
      <w:r w:rsidR="00835577">
        <w:rPr>
          <w:rFonts w:eastAsia="宋体"/>
          <w:lang w:val="en-US" w:eastAsia="zh-CN"/>
        </w:rPr>
        <w:t>index</w:t>
      </w:r>
      <w:r w:rsidR="00D9631D">
        <w:rPr>
          <w:rFonts w:eastAsia="宋体"/>
          <w:lang w:val="en-US" w:eastAsia="zh-CN"/>
        </w:rPr>
        <w:t>es</w:t>
      </w:r>
      <w:r w:rsidR="00835577">
        <w:rPr>
          <w:rFonts w:eastAsia="宋体"/>
          <w:lang w:val="en-US" w:eastAsia="zh-CN"/>
        </w:rPr>
        <w:t xml:space="preserve"> can be used as a </w:t>
      </w:r>
      <w:r w:rsidR="008137EA">
        <w:rPr>
          <w:rFonts w:eastAsia="宋体"/>
          <w:lang w:val="en-US" w:eastAsia="zh-CN"/>
        </w:rPr>
        <w:t>source RS for the corresponding time domain resource</w:t>
      </w:r>
      <w:r w:rsidR="00835577">
        <w:rPr>
          <w:rFonts w:eastAsia="宋体"/>
          <w:lang w:val="en-US" w:eastAsia="zh-CN"/>
        </w:rPr>
        <w:t>.</w:t>
      </w:r>
    </w:p>
    <w:p w14:paraId="344FC083" w14:textId="6BA0E7F6" w:rsidR="003E4290" w:rsidRDefault="00E571B7" w:rsidP="00B712E2">
      <w:pPr>
        <w:spacing w:after="120"/>
        <w:jc w:val="both"/>
        <w:rPr>
          <w:rFonts w:eastAsia="宋体"/>
          <w:lang w:val="en-US" w:eastAsia="zh-CN"/>
        </w:rPr>
      </w:pPr>
      <w:r>
        <w:rPr>
          <w:rFonts w:eastAsia="宋体"/>
          <w:lang w:val="en-US" w:eastAsia="zh-CN"/>
        </w:rPr>
        <w:t xml:space="preserve">Option#1 can be considered if narrow beam </w:t>
      </w:r>
      <w:r w:rsidR="00460A35">
        <w:rPr>
          <w:rFonts w:eastAsia="宋体"/>
          <w:lang w:val="en-US" w:eastAsia="zh-CN"/>
        </w:rPr>
        <w:t xml:space="preserve">is assumed </w:t>
      </w:r>
      <w:r w:rsidR="00B41B39" w:rsidRPr="00B41B39">
        <w:rPr>
          <w:rFonts w:eastAsia="宋体"/>
          <w:lang w:val="en-US" w:eastAsia="zh-CN"/>
        </w:rPr>
        <w:t>for access link beam sweeping</w:t>
      </w:r>
      <w:r w:rsidR="00B41B39">
        <w:rPr>
          <w:rFonts w:eastAsia="宋体"/>
          <w:lang w:val="en-US" w:eastAsia="zh-CN"/>
        </w:rPr>
        <w:t>.</w:t>
      </w:r>
      <w:r>
        <w:rPr>
          <w:rFonts w:eastAsia="宋体"/>
          <w:lang w:val="en-US" w:eastAsia="zh-CN"/>
        </w:rPr>
        <w:t xml:space="preserve"> </w:t>
      </w:r>
      <w:r w:rsidR="00460A35">
        <w:rPr>
          <w:rFonts w:eastAsia="宋体"/>
          <w:lang w:val="en-US" w:eastAsia="zh-CN"/>
        </w:rPr>
        <w:t xml:space="preserve">In general, narrow beam is accompanied by </w:t>
      </w:r>
      <w:r>
        <w:rPr>
          <w:rFonts w:eastAsia="宋体"/>
          <w:lang w:val="en-US" w:eastAsia="zh-CN"/>
        </w:rPr>
        <w:t>CSI-RS</w:t>
      </w:r>
      <w:r w:rsidR="00460A35">
        <w:rPr>
          <w:rFonts w:eastAsia="宋体"/>
          <w:lang w:val="en-US" w:eastAsia="zh-CN"/>
        </w:rPr>
        <w:t xml:space="preserve"> for the purpose of P2/P3 in NR design. However, since CSI-RS </w:t>
      </w:r>
      <w:r w:rsidR="008C4DF8">
        <w:rPr>
          <w:rFonts w:eastAsia="宋体"/>
          <w:lang w:val="en-US" w:eastAsia="zh-CN"/>
        </w:rPr>
        <w:t xml:space="preserve">configuration </w:t>
      </w:r>
      <w:r w:rsidR="00460A35">
        <w:rPr>
          <w:rFonts w:eastAsia="宋体"/>
          <w:lang w:val="en-US" w:eastAsia="zh-CN"/>
        </w:rPr>
        <w:t xml:space="preserve">is UE-specific, </w:t>
      </w:r>
      <w:r w:rsidR="008C4DF8">
        <w:rPr>
          <w:rFonts w:eastAsia="宋体"/>
          <w:lang w:val="en-US" w:eastAsia="zh-CN"/>
        </w:rPr>
        <w:t>if option 2 is adopted for CSI-RS, large configuration overhead is expected</w:t>
      </w:r>
      <w:r w:rsidR="00460A35">
        <w:rPr>
          <w:rFonts w:eastAsia="宋体"/>
          <w:lang w:val="en-US" w:eastAsia="zh-CN"/>
        </w:rPr>
        <w:t>.</w:t>
      </w:r>
      <w:r>
        <w:rPr>
          <w:rFonts w:eastAsia="宋体"/>
          <w:lang w:val="en-US" w:eastAsia="zh-CN"/>
        </w:rPr>
        <w:t xml:space="preserve"> </w:t>
      </w:r>
      <w:r w:rsidR="008C4DF8">
        <w:rPr>
          <w:rFonts w:eastAsia="宋体"/>
          <w:lang w:val="en-US" w:eastAsia="zh-CN"/>
        </w:rPr>
        <w:t>In this sense, gNB can configure a number of beam indexes for the narrow beam indication for backhaul link</w:t>
      </w:r>
      <w:r w:rsidR="003E4290" w:rsidRPr="009816A1">
        <w:rPr>
          <w:rFonts w:eastAsia="宋体"/>
          <w:lang w:val="en-US" w:eastAsia="zh-CN"/>
        </w:rPr>
        <w:t>.</w:t>
      </w:r>
      <w:r w:rsidR="008C4DF8">
        <w:rPr>
          <w:rFonts w:eastAsia="宋体"/>
          <w:lang w:val="en-US" w:eastAsia="zh-CN"/>
        </w:rPr>
        <w:t xml:space="preserve"> For example, beam#0 to beam#7 instead of 8 CSI-RS configurations.</w:t>
      </w:r>
    </w:p>
    <w:p w14:paraId="1238BAEB" w14:textId="3AC610A5" w:rsidR="008C4DF8" w:rsidRPr="009816A1" w:rsidRDefault="008C4DF8" w:rsidP="0037330E">
      <w:pPr>
        <w:spacing w:after="120"/>
        <w:jc w:val="both"/>
        <w:rPr>
          <w:rFonts w:eastAsia="宋体"/>
          <w:lang w:val="en-US" w:eastAsia="zh-CN"/>
        </w:rPr>
      </w:pPr>
      <w:r>
        <w:rPr>
          <w:rFonts w:eastAsia="宋体"/>
          <w:lang w:val="en-US" w:eastAsia="zh-CN"/>
        </w:rPr>
        <w:t xml:space="preserve">If NCR is intended for hierarchy beamforming (wide beam + narrow beam) as designed for gNB, the combination of option 1 and option 2 </w:t>
      </w:r>
      <w:r w:rsidR="00A05D2D">
        <w:rPr>
          <w:rFonts w:eastAsia="宋体"/>
          <w:lang w:val="en-US" w:eastAsia="zh-CN"/>
        </w:rPr>
        <w:t xml:space="preserve">can be </w:t>
      </w:r>
      <w:r w:rsidR="00C62275">
        <w:rPr>
          <w:rFonts w:eastAsia="宋体"/>
          <w:lang w:val="en-US" w:eastAsia="zh-CN"/>
        </w:rPr>
        <w:t>considered</w:t>
      </w:r>
      <w:r>
        <w:rPr>
          <w:rFonts w:eastAsia="宋体"/>
          <w:lang w:val="en-US" w:eastAsia="zh-CN"/>
        </w:rPr>
        <w:t xml:space="preserve">. For example, 4 SSB indexes (e.g., SSB#0 to SSB#3) are provided by gNB. Meanwhile, </w:t>
      </w:r>
      <w:r w:rsidR="00506EB0">
        <w:rPr>
          <w:rFonts w:eastAsia="宋体"/>
          <w:lang w:val="en-US" w:eastAsia="zh-CN"/>
        </w:rPr>
        <w:t>the number of beam</w:t>
      </w:r>
      <w:r w:rsidR="00BE6862">
        <w:rPr>
          <w:rFonts w:eastAsia="宋体"/>
          <w:lang w:val="en-US" w:eastAsia="zh-CN"/>
        </w:rPr>
        <w:t>s</w:t>
      </w:r>
      <w:r>
        <w:rPr>
          <w:rFonts w:eastAsia="宋体"/>
          <w:lang w:val="en-US" w:eastAsia="zh-CN"/>
        </w:rPr>
        <w:t xml:space="preserve"> </w:t>
      </w:r>
      <w:r w:rsidR="00506EB0">
        <w:rPr>
          <w:rFonts w:eastAsia="宋体"/>
          <w:lang w:val="en-US" w:eastAsia="zh-CN"/>
        </w:rPr>
        <w:t>(e.g., narrow beam</w:t>
      </w:r>
      <w:r w:rsidR="00BE6862">
        <w:rPr>
          <w:rFonts w:eastAsia="宋体"/>
          <w:lang w:val="en-US" w:eastAsia="zh-CN"/>
        </w:rPr>
        <w:t>s</w:t>
      </w:r>
      <w:r w:rsidR="00506EB0">
        <w:rPr>
          <w:rFonts w:eastAsia="宋体"/>
          <w:lang w:val="en-US" w:eastAsia="zh-CN"/>
        </w:rPr>
        <w:t xml:space="preserve">) </w:t>
      </w:r>
      <w:r>
        <w:rPr>
          <w:rFonts w:eastAsia="宋体"/>
          <w:lang w:val="en-US" w:eastAsia="zh-CN"/>
        </w:rPr>
        <w:t xml:space="preserve">are </w:t>
      </w:r>
      <w:r w:rsidR="00506EB0">
        <w:rPr>
          <w:rFonts w:eastAsia="宋体"/>
          <w:lang w:val="en-US" w:eastAsia="zh-CN"/>
        </w:rPr>
        <w:t xml:space="preserve">also </w:t>
      </w:r>
      <w:r>
        <w:rPr>
          <w:rFonts w:eastAsia="宋体"/>
          <w:lang w:val="en-US" w:eastAsia="zh-CN"/>
        </w:rPr>
        <w:t>provided</w:t>
      </w:r>
      <w:r w:rsidR="00506EB0">
        <w:rPr>
          <w:rFonts w:eastAsia="宋体"/>
          <w:lang w:val="en-US" w:eastAsia="zh-CN"/>
        </w:rPr>
        <w:t xml:space="preserve"> by gNB</w:t>
      </w:r>
      <w:r>
        <w:rPr>
          <w:rFonts w:eastAsia="宋体"/>
          <w:lang w:val="en-US" w:eastAsia="zh-CN"/>
        </w:rPr>
        <w:t>.</w:t>
      </w:r>
      <w:r w:rsidR="00506EB0">
        <w:rPr>
          <w:rFonts w:eastAsia="宋体"/>
          <w:lang w:val="en-US" w:eastAsia="zh-CN"/>
        </w:rPr>
        <w:t xml:space="preserve"> </w:t>
      </w:r>
      <w:r w:rsidR="00072CB9">
        <w:rPr>
          <w:rFonts w:eastAsia="宋体"/>
          <w:lang w:val="en-US" w:eastAsia="zh-CN"/>
        </w:rPr>
        <w:t>Hence</w:t>
      </w:r>
      <w:r w:rsidR="00506EB0">
        <w:rPr>
          <w:rFonts w:eastAsia="宋体"/>
          <w:lang w:val="en-US" w:eastAsia="zh-CN"/>
        </w:rPr>
        <w:t xml:space="preserve">, 12 beams are </w:t>
      </w:r>
      <w:r w:rsidR="00072CB9">
        <w:rPr>
          <w:rFonts w:eastAsia="宋体"/>
          <w:lang w:val="en-US" w:eastAsia="zh-CN"/>
        </w:rPr>
        <w:t>provided</w:t>
      </w:r>
      <w:r w:rsidR="00506EB0">
        <w:rPr>
          <w:rFonts w:eastAsia="宋体"/>
          <w:lang w:val="en-US" w:eastAsia="zh-CN"/>
        </w:rPr>
        <w:t xml:space="preserve"> </w:t>
      </w:r>
      <w:r w:rsidR="00A05D2D">
        <w:rPr>
          <w:rFonts w:eastAsia="宋体"/>
          <w:lang w:val="en-US" w:eastAsia="zh-CN"/>
        </w:rPr>
        <w:t xml:space="preserve">by gNB </w:t>
      </w:r>
      <w:r w:rsidR="00506EB0">
        <w:rPr>
          <w:rFonts w:eastAsia="宋体"/>
          <w:lang w:val="en-US" w:eastAsia="zh-CN"/>
        </w:rPr>
        <w:t>in total. The SSB indexes provided by gNB can be further mapped to beam indexes (</w:t>
      </w:r>
      <w:r w:rsidR="00072CB9">
        <w:rPr>
          <w:rFonts w:eastAsia="宋体"/>
          <w:lang w:val="en-US" w:eastAsia="zh-CN"/>
        </w:rPr>
        <w:t xml:space="preserve">e.g., </w:t>
      </w:r>
      <w:r w:rsidR="00506EB0">
        <w:rPr>
          <w:rFonts w:eastAsia="宋体"/>
          <w:lang w:val="en-US" w:eastAsia="zh-CN"/>
        </w:rPr>
        <w:t xml:space="preserve">beam#0 to beam#3), meanwhile the </w:t>
      </w:r>
      <w:r w:rsidR="00072CB9">
        <w:rPr>
          <w:rFonts w:eastAsia="宋体"/>
          <w:lang w:val="en-US" w:eastAsia="zh-CN"/>
        </w:rPr>
        <w:t>narrow beam</w:t>
      </w:r>
      <w:r w:rsidR="00506EB0">
        <w:rPr>
          <w:rFonts w:eastAsia="宋体"/>
          <w:lang w:val="en-US" w:eastAsia="zh-CN"/>
        </w:rPr>
        <w:t xml:space="preserve"> can be </w:t>
      </w:r>
      <w:r w:rsidR="00072CB9">
        <w:rPr>
          <w:rFonts w:eastAsia="宋体"/>
          <w:lang w:val="en-US" w:eastAsia="zh-CN"/>
        </w:rPr>
        <w:t>mapped to subsequent beam index (e.g., beam#4 to beam#11).</w:t>
      </w:r>
      <w:r w:rsidR="00EF3B58">
        <w:rPr>
          <w:rFonts w:eastAsia="宋体"/>
          <w:lang w:val="en-US" w:eastAsia="zh-CN"/>
        </w:rPr>
        <w:t xml:space="preserve"> In this way, both wide beam and narrow beam can be indicated by 12 beam indexes.</w:t>
      </w:r>
    </w:p>
    <w:p w14:paraId="16487F7B" w14:textId="7153B73D" w:rsidR="003E4290" w:rsidRDefault="003E4290">
      <w:pPr>
        <w:spacing w:after="120"/>
        <w:rPr>
          <w:rFonts w:eastAsia="宋体"/>
          <w:b/>
          <w:bCs/>
          <w:lang w:val="en-US" w:eastAsia="zh-CN"/>
        </w:rPr>
      </w:pPr>
      <w:r w:rsidRPr="00B9118F">
        <w:rPr>
          <w:rFonts w:eastAsia="宋体"/>
          <w:b/>
          <w:bCs/>
          <w:lang w:val="en-US" w:eastAsia="zh-CN"/>
        </w:rPr>
        <w:t xml:space="preserve">Proposal </w:t>
      </w:r>
      <w:r w:rsidR="004B6755">
        <w:rPr>
          <w:rFonts w:eastAsia="宋体"/>
          <w:b/>
          <w:bCs/>
          <w:lang w:val="en-US" w:eastAsia="zh-CN"/>
        </w:rPr>
        <w:t>6</w:t>
      </w:r>
      <w:r w:rsidRPr="00B9118F">
        <w:rPr>
          <w:rFonts w:eastAsia="宋体"/>
          <w:b/>
          <w:bCs/>
          <w:lang w:val="en-US" w:eastAsia="zh-CN"/>
        </w:rPr>
        <w:t xml:space="preserve">: For the </w:t>
      </w:r>
      <w:r w:rsidR="00CC6F03">
        <w:rPr>
          <w:rFonts w:eastAsia="宋体"/>
          <w:b/>
          <w:bCs/>
          <w:lang w:val="en-US" w:eastAsia="zh-CN"/>
        </w:rPr>
        <w:t>access beam indication</w:t>
      </w:r>
      <w:r w:rsidRPr="00B9118F">
        <w:rPr>
          <w:rFonts w:eastAsia="宋体"/>
          <w:b/>
          <w:bCs/>
          <w:lang w:val="en-US" w:eastAsia="zh-CN"/>
        </w:rPr>
        <w:t xml:space="preserve"> for </w:t>
      </w:r>
      <w:r w:rsidR="00FD2DF7">
        <w:rPr>
          <w:rFonts w:eastAsia="宋体"/>
          <w:b/>
          <w:bCs/>
          <w:lang w:val="en-US" w:eastAsia="zh-CN"/>
        </w:rPr>
        <w:t xml:space="preserve">the </w:t>
      </w:r>
      <w:r w:rsidRPr="00B9118F">
        <w:rPr>
          <w:rFonts w:eastAsia="宋体"/>
          <w:b/>
          <w:bCs/>
          <w:lang w:val="en-US" w:eastAsia="zh-CN"/>
        </w:rPr>
        <w:t>NCR-</w:t>
      </w:r>
      <w:r w:rsidR="00CC6F03">
        <w:rPr>
          <w:rFonts w:eastAsia="宋体"/>
          <w:b/>
          <w:bCs/>
          <w:lang w:val="en-US" w:eastAsia="zh-CN"/>
        </w:rPr>
        <w:t>Fwd</w:t>
      </w:r>
      <w:r w:rsidRPr="00B9118F">
        <w:rPr>
          <w:rFonts w:eastAsia="宋体"/>
          <w:b/>
          <w:bCs/>
          <w:lang w:val="en-US" w:eastAsia="zh-CN"/>
        </w:rPr>
        <w:t xml:space="preserve">, </w:t>
      </w:r>
      <w:r w:rsidR="00CC6F03">
        <w:rPr>
          <w:rFonts w:eastAsia="宋体"/>
          <w:b/>
          <w:bCs/>
          <w:lang w:val="en-US" w:eastAsia="zh-CN"/>
        </w:rPr>
        <w:t>support both option 1 and option 2.</w:t>
      </w:r>
    </w:p>
    <w:p w14:paraId="4F93F506" w14:textId="61546E8C" w:rsidR="00EF6344" w:rsidRPr="00B9118F" w:rsidRDefault="00BF1B9B" w:rsidP="00EF6344">
      <w:pPr>
        <w:pStyle w:val="a5"/>
        <w:numPr>
          <w:ilvl w:val="0"/>
          <w:numId w:val="31"/>
        </w:numPr>
        <w:spacing w:after="360"/>
        <w:ind w:leftChars="0"/>
        <w:rPr>
          <w:b/>
          <w:bCs/>
          <w:lang w:val="en-US"/>
        </w:rPr>
      </w:pPr>
      <w:r>
        <w:rPr>
          <w:rFonts w:eastAsia="宋体"/>
          <w:b/>
          <w:bCs/>
          <w:lang w:val="en-US" w:eastAsia="zh-CN"/>
        </w:rPr>
        <w:t>For option 2, gNB provides the information of source RSs</w:t>
      </w:r>
      <w:r w:rsidR="00A36FAC">
        <w:rPr>
          <w:rFonts w:eastAsia="宋体"/>
          <w:b/>
          <w:bCs/>
          <w:lang w:val="en-US" w:eastAsia="zh-CN"/>
        </w:rPr>
        <w:t xml:space="preserve"> (e.g., SSB indexes)</w:t>
      </w:r>
      <w:r>
        <w:rPr>
          <w:rFonts w:eastAsia="宋体"/>
          <w:b/>
          <w:bCs/>
          <w:lang w:val="en-US" w:eastAsia="zh-CN"/>
        </w:rPr>
        <w:t xml:space="preserve"> to NCR</w:t>
      </w:r>
      <w:r>
        <w:rPr>
          <w:b/>
          <w:bCs/>
          <w:lang w:val="en-US"/>
        </w:rPr>
        <w:t>.</w:t>
      </w:r>
    </w:p>
    <w:p w14:paraId="7DF9B7CA" w14:textId="2A17846C" w:rsidR="00BB43FE" w:rsidRPr="00BB43FE" w:rsidRDefault="006011F8" w:rsidP="00BB43FE">
      <w:pPr>
        <w:pStyle w:val="3"/>
        <w:ind w:leftChars="0" w:left="1080" w:hangingChars="450" w:hanging="1080"/>
        <w:rPr>
          <w:rFonts w:ascii="Arial" w:hAnsi="Arial" w:cs="Arial"/>
          <w:sz w:val="24"/>
          <w:szCs w:val="24"/>
          <w:lang w:val="en-US"/>
        </w:rPr>
      </w:pPr>
      <w:r>
        <w:rPr>
          <w:rFonts w:ascii="Arial" w:hAnsi="Arial" w:cs="Arial"/>
          <w:sz w:val="24"/>
          <w:szCs w:val="24"/>
          <w:lang w:val="en-US"/>
        </w:rPr>
        <w:t>2</w:t>
      </w:r>
      <w:r w:rsidR="00BB43FE" w:rsidRPr="00755629">
        <w:rPr>
          <w:rFonts w:ascii="Arial" w:hAnsi="Arial" w:cs="Arial"/>
          <w:sz w:val="24"/>
          <w:szCs w:val="24"/>
          <w:lang w:val="en-US"/>
        </w:rPr>
        <w:t>.1</w:t>
      </w:r>
      <w:r w:rsidR="00BB43FE">
        <w:rPr>
          <w:rFonts w:ascii="Arial" w:hAnsi="Arial" w:cs="Arial"/>
          <w:sz w:val="24"/>
          <w:szCs w:val="24"/>
          <w:lang w:val="en-US"/>
        </w:rPr>
        <w:t>.</w:t>
      </w:r>
      <w:r w:rsidR="000E5D98">
        <w:rPr>
          <w:rFonts w:ascii="Arial" w:hAnsi="Arial" w:cs="Arial"/>
          <w:sz w:val="24"/>
          <w:szCs w:val="24"/>
          <w:lang w:val="en-US"/>
        </w:rPr>
        <w:t>3</w:t>
      </w:r>
      <w:r w:rsidR="000E5D98" w:rsidRPr="00755629">
        <w:rPr>
          <w:rFonts w:ascii="Arial" w:hAnsi="Arial" w:cs="Arial"/>
          <w:sz w:val="24"/>
          <w:szCs w:val="24"/>
          <w:lang w:val="en-US"/>
        </w:rPr>
        <w:t xml:space="preserve"> </w:t>
      </w:r>
      <w:r w:rsidR="00E350A6">
        <w:rPr>
          <w:rFonts w:ascii="Arial" w:hAnsi="Arial" w:cs="Arial"/>
          <w:sz w:val="24"/>
          <w:szCs w:val="24"/>
          <w:lang w:val="en-US"/>
        </w:rPr>
        <w:t>T</w:t>
      </w:r>
      <w:r w:rsidR="000E5D98" w:rsidRPr="000E5D98">
        <w:rPr>
          <w:rFonts w:ascii="Arial" w:hAnsi="Arial" w:cs="Arial"/>
          <w:sz w:val="24"/>
          <w:szCs w:val="24"/>
          <w:lang w:val="en-US"/>
        </w:rPr>
        <w:t xml:space="preserve">ime domain resource </w:t>
      </w:r>
      <w:r w:rsidR="00D6177E">
        <w:rPr>
          <w:rFonts w:ascii="Arial" w:hAnsi="Arial" w:cs="Arial"/>
          <w:sz w:val="24"/>
          <w:szCs w:val="24"/>
          <w:lang w:val="en-US"/>
        </w:rPr>
        <w:t>for</w:t>
      </w:r>
      <w:r w:rsidR="000E5D98" w:rsidRPr="000E5D98">
        <w:rPr>
          <w:rFonts w:ascii="Arial" w:hAnsi="Arial" w:cs="Arial"/>
          <w:sz w:val="24"/>
          <w:szCs w:val="24"/>
          <w:lang w:val="en-US"/>
        </w:rPr>
        <w:t xml:space="preserve"> </w:t>
      </w:r>
      <w:r w:rsidR="000E5D98">
        <w:rPr>
          <w:rFonts w:ascii="Arial" w:hAnsi="Arial" w:cs="Arial"/>
          <w:sz w:val="24"/>
          <w:szCs w:val="24"/>
          <w:lang w:val="en-US"/>
        </w:rPr>
        <w:t>access link</w:t>
      </w:r>
      <w:r w:rsidR="000E5D98" w:rsidRPr="000E5D98">
        <w:rPr>
          <w:rFonts w:ascii="Arial" w:hAnsi="Arial" w:cs="Arial"/>
          <w:sz w:val="24"/>
          <w:szCs w:val="24"/>
          <w:lang w:val="en-US"/>
        </w:rPr>
        <w:t xml:space="preserve"> beam</w:t>
      </w:r>
      <w:r w:rsidR="000E5D98" w:rsidRPr="000E5D98" w:rsidDel="000E5D98">
        <w:rPr>
          <w:rFonts w:ascii="Arial" w:hAnsi="Arial" w:cs="Arial"/>
          <w:sz w:val="24"/>
          <w:szCs w:val="24"/>
          <w:lang w:val="en-US"/>
        </w:rPr>
        <w:t xml:space="preserve"> </w:t>
      </w:r>
    </w:p>
    <w:p w14:paraId="0DC3E4B7" w14:textId="6C52DBAD" w:rsidR="000B088D" w:rsidRDefault="009526BA" w:rsidP="00697356">
      <w:pPr>
        <w:jc w:val="both"/>
        <w:rPr>
          <w:rFonts w:eastAsia="宋体"/>
          <w:lang w:val="en-US" w:eastAsia="zh-CN"/>
        </w:rPr>
      </w:pPr>
      <w:r>
        <w:rPr>
          <w:rFonts w:eastAsia="宋体"/>
          <w:lang w:val="en-US" w:eastAsia="zh-CN"/>
        </w:rPr>
        <w:t xml:space="preserve">In terms of the </w:t>
      </w:r>
      <w:r w:rsidR="00A74A08">
        <w:rPr>
          <w:rFonts w:eastAsia="宋体"/>
          <w:lang w:val="en-US" w:eastAsia="zh-CN"/>
        </w:rPr>
        <w:t xml:space="preserve">time domain resource for access link beam, </w:t>
      </w:r>
      <w:r w:rsidR="000B088D">
        <w:rPr>
          <w:rFonts w:eastAsia="宋体"/>
          <w:lang w:val="en-US" w:eastAsia="zh-CN"/>
        </w:rPr>
        <w:t xml:space="preserve">one discussion point is </w:t>
      </w:r>
      <w:r w:rsidR="00CB59DE">
        <w:rPr>
          <w:rFonts w:eastAsia="宋体"/>
          <w:lang w:val="en-US" w:eastAsia="zh-CN"/>
        </w:rPr>
        <w:t xml:space="preserve">the </w:t>
      </w:r>
      <w:r w:rsidR="000B088D">
        <w:rPr>
          <w:rFonts w:eastAsia="宋体"/>
          <w:lang w:val="en-US" w:eastAsia="zh-CN"/>
        </w:rPr>
        <w:t xml:space="preserve">granularity of </w:t>
      </w:r>
      <w:r w:rsidR="00CB59DE">
        <w:rPr>
          <w:rFonts w:eastAsia="宋体"/>
          <w:lang w:val="en-US" w:eastAsia="zh-CN"/>
        </w:rPr>
        <w:t xml:space="preserve">the </w:t>
      </w:r>
      <w:r w:rsidR="000B088D">
        <w:rPr>
          <w:rFonts w:eastAsia="宋体"/>
          <w:lang w:val="en-US" w:eastAsia="zh-CN"/>
        </w:rPr>
        <w:t>time domain resource.</w:t>
      </w:r>
      <w:r w:rsidR="00D33AAF">
        <w:rPr>
          <w:rFonts w:eastAsia="宋体"/>
          <w:lang w:val="en-US" w:eastAsia="zh-CN"/>
        </w:rPr>
        <w:t xml:space="preserve"> Both </w:t>
      </w:r>
      <w:r w:rsidR="000B088D">
        <w:t>slot-level and symbol-level granularities were discussed</w:t>
      </w:r>
      <w:r w:rsidR="00D33AAF">
        <w:t xml:space="preserve"> in the previous RAN1 meeting</w:t>
      </w:r>
      <w:r w:rsidR="000B088D">
        <w:t>. In this meeting, RAN1 is supposed to down-select or support both.</w:t>
      </w:r>
      <w:r w:rsidR="00355B03">
        <w:t xml:space="preserve"> In our view, both slot-level and symbol level </w:t>
      </w:r>
      <w:r w:rsidR="00CB59DE">
        <w:t>are supported</w:t>
      </w:r>
      <w:r w:rsidR="00355B03">
        <w:t xml:space="preserve">. </w:t>
      </w:r>
      <w:r w:rsidR="000F6B35">
        <w:t>If</w:t>
      </w:r>
      <w:r w:rsidR="00CB59DE">
        <w:t xml:space="preserve"> </w:t>
      </w:r>
      <w:r w:rsidR="00355B03">
        <w:t>slot-level granularity</w:t>
      </w:r>
      <w:r w:rsidR="000F6B35">
        <w:t xml:space="preserve"> is supported</w:t>
      </w:r>
      <w:r w:rsidR="00CB59DE">
        <w:t>, signal overhead can be reduced</w:t>
      </w:r>
      <w:r w:rsidR="000F6B35">
        <w:t xml:space="preserve"> for long and consecutive scheduling </w:t>
      </w:r>
      <w:r w:rsidR="00735B1C">
        <w:t>occasions with the same beam</w:t>
      </w:r>
      <w:r w:rsidR="00CB59DE">
        <w:t>;</w:t>
      </w:r>
      <w:r w:rsidR="00355B03">
        <w:t xml:space="preserve"> </w:t>
      </w:r>
      <w:r w:rsidR="00CB59DE">
        <w:t>m</w:t>
      </w:r>
      <w:r w:rsidR="00355B03">
        <w:t xml:space="preserve">eanwhile, </w:t>
      </w:r>
      <w:r w:rsidR="00CB59DE">
        <w:t xml:space="preserve">for symbol level granularity, it is beneficial for </w:t>
      </w:r>
      <w:r w:rsidR="00027A23">
        <w:t xml:space="preserve">gNB </w:t>
      </w:r>
      <w:r w:rsidR="00CB59DE">
        <w:t xml:space="preserve">scheduling flexibility. For example, within a slot, for the first three symbols, PDCCHs are expected to transmit to UEs using </w:t>
      </w:r>
      <w:r w:rsidR="006F4592">
        <w:t>one access link beam (e.g., wide beam for coverage); and, for the remaining symbols in the slot, PDSCHs are expected to be scheduled to UEs using other access link beams (e.g., narrow beam for throughput).</w:t>
      </w:r>
      <w:r w:rsidR="00355B03">
        <w:t xml:space="preserve">  </w:t>
      </w:r>
    </w:p>
    <w:p w14:paraId="6A62BF44" w14:textId="41C25FF4" w:rsidR="00E92387" w:rsidRPr="00F752EC" w:rsidRDefault="00E92387" w:rsidP="00E92387">
      <w:pPr>
        <w:spacing w:after="120"/>
        <w:rPr>
          <w:rFonts w:eastAsia="宋体"/>
          <w:b/>
          <w:bCs/>
          <w:lang w:val="en-US" w:eastAsia="zh-CN"/>
        </w:rPr>
      </w:pPr>
      <w:r w:rsidRPr="00F752EC">
        <w:rPr>
          <w:rFonts w:eastAsia="宋体"/>
          <w:b/>
          <w:bCs/>
          <w:lang w:val="en-US" w:eastAsia="zh-CN"/>
        </w:rPr>
        <w:t xml:space="preserve">Proposal </w:t>
      </w:r>
      <w:r w:rsidR="004B6755">
        <w:rPr>
          <w:rFonts w:eastAsia="宋体"/>
          <w:b/>
          <w:bCs/>
          <w:lang w:val="en-US" w:eastAsia="zh-CN"/>
        </w:rPr>
        <w:t>7</w:t>
      </w:r>
      <w:r w:rsidRPr="00F752EC">
        <w:rPr>
          <w:rFonts w:eastAsia="宋体"/>
          <w:b/>
          <w:bCs/>
          <w:lang w:val="en-US" w:eastAsia="zh-CN"/>
        </w:rPr>
        <w:t>:</w:t>
      </w:r>
      <w:r>
        <w:rPr>
          <w:rFonts w:eastAsia="宋体"/>
          <w:b/>
          <w:bCs/>
          <w:lang w:val="en-US" w:eastAsia="zh-CN"/>
        </w:rPr>
        <w:t xml:space="preserve"> Support both slot-level granularity and symbol-level granularity for t</w:t>
      </w:r>
      <w:r w:rsidRPr="00F82E94">
        <w:rPr>
          <w:rFonts w:eastAsia="宋体"/>
          <w:b/>
          <w:bCs/>
          <w:lang w:val="en-US" w:eastAsia="zh-CN"/>
        </w:rPr>
        <w:t xml:space="preserve">ime domain resource </w:t>
      </w:r>
      <w:r>
        <w:rPr>
          <w:rFonts w:eastAsia="宋体"/>
          <w:b/>
          <w:bCs/>
          <w:lang w:val="en-US" w:eastAsia="zh-CN"/>
        </w:rPr>
        <w:t xml:space="preserve">indication </w:t>
      </w:r>
      <w:r w:rsidRPr="00F82E94">
        <w:rPr>
          <w:rFonts w:eastAsia="宋体"/>
          <w:b/>
          <w:bCs/>
          <w:lang w:val="en-US" w:eastAsia="zh-CN"/>
        </w:rPr>
        <w:t>for access link beam</w:t>
      </w:r>
      <w:r>
        <w:rPr>
          <w:rFonts w:eastAsia="宋体"/>
          <w:b/>
          <w:bCs/>
          <w:lang w:val="en-US" w:eastAsia="zh-CN"/>
        </w:rPr>
        <w:t>.</w:t>
      </w:r>
    </w:p>
    <w:p w14:paraId="5524B749" w14:textId="2D813AEE" w:rsidR="001E6008" w:rsidRDefault="00CF695C" w:rsidP="00697356">
      <w:pPr>
        <w:jc w:val="both"/>
        <w:rPr>
          <w:rFonts w:eastAsia="宋体"/>
          <w:lang w:val="en-US" w:eastAsia="zh-CN"/>
        </w:rPr>
      </w:pPr>
      <w:r>
        <w:rPr>
          <w:rFonts w:eastAsia="宋体"/>
          <w:lang w:val="en-US" w:eastAsia="zh-CN"/>
        </w:rPr>
        <w:t>I</w:t>
      </w:r>
      <w:r w:rsidR="008C7E2F">
        <w:rPr>
          <w:rFonts w:eastAsia="宋体"/>
          <w:lang w:val="en-US" w:eastAsia="zh-CN"/>
        </w:rPr>
        <w:t>n the last RAN1 meeting, both semi-static indication and</w:t>
      </w:r>
      <w:r w:rsidR="009526BA">
        <w:rPr>
          <w:rFonts w:eastAsia="宋体"/>
          <w:lang w:val="en-US" w:eastAsia="zh-CN"/>
        </w:rPr>
        <w:t xml:space="preserve"> </w:t>
      </w:r>
      <w:r w:rsidR="008C7E2F">
        <w:rPr>
          <w:rFonts w:eastAsia="宋体"/>
          <w:lang w:val="en-US" w:eastAsia="zh-CN"/>
        </w:rPr>
        <w:t>dynamic</w:t>
      </w:r>
      <w:r w:rsidR="009526BA">
        <w:rPr>
          <w:rFonts w:eastAsia="宋体"/>
          <w:lang w:val="en-US" w:eastAsia="zh-CN"/>
        </w:rPr>
        <w:t xml:space="preserve"> indication</w:t>
      </w:r>
      <w:r w:rsidR="00AF50E2">
        <w:rPr>
          <w:rFonts w:eastAsia="宋体"/>
          <w:lang w:val="en-US" w:eastAsia="zh-CN"/>
        </w:rPr>
        <w:t xml:space="preserve"> </w:t>
      </w:r>
      <w:r>
        <w:rPr>
          <w:rFonts w:eastAsia="宋体"/>
          <w:lang w:val="en-US" w:eastAsia="zh-CN"/>
        </w:rPr>
        <w:t>were agreed to be considered</w:t>
      </w:r>
      <w:r w:rsidR="009526BA">
        <w:rPr>
          <w:rFonts w:eastAsia="宋体"/>
          <w:lang w:val="en-US" w:eastAsia="zh-CN"/>
        </w:rPr>
        <w:t xml:space="preserve"> </w:t>
      </w:r>
      <w:r w:rsidR="00E92387">
        <w:rPr>
          <w:rFonts w:eastAsia="宋体"/>
          <w:lang w:val="en-US" w:eastAsia="zh-CN"/>
        </w:rPr>
        <w:t>for t</w:t>
      </w:r>
      <w:r w:rsidR="00E92387" w:rsidRPr="00E92387">
        <w:rPr>
          <w:rFonts w:eastAsia="宋体"/>
          <w:lang w:val="en-US" w:eastAsia="zh-CN"/>
        </w:rPr>
        <w:t xml:space="preserve">ime domain resource </w:t>
      </w:r>
      <w:r w:rsidR="00E92387">
        <w:rPr>
          <w:rFonts w:eastAsia="宋体"/>
          <w:lang w:val="en-US" w:eastAsia="zh-CN"/>
        </w:rPr>
        <w:t xml:space="preserve">indication </w:t>
      </w:r>
      <w:r w:rsidR="00E92387" w:rsidRPr="00E92387">
        <w:rPr>
          <w:rFonts w:eastAsia="宋体"/>
          <w:lang w:val="en-US" w:eastAsia="zh-CN"/>
        </w:rPr>
        <w:t>for access link beam</w:t>
      </w:r>
      <w:r w:rsidR="001E6008">
        <w:rPr>
          <w:rFonts w:eastAsia="宋体"/>
          <w:lang w:val="en-US" w:eastAsia="zh-CN"/>
        </w:rPr>
        <w:t>.</w:t>
      </w:r>
      <w:r w:rsidR="00226ED2">
        <w:rPr>
          <w:rFonts w:eastAsia="宋体"/>
          <w:lang w:val="en-US" w:eastAsia="zh-CN"/>
        </w:rPr>
        <w:t xml:space="preserve"> In the following, </w:t>
      </w:r>
      <w:r w:rsidR="00FB3581">
        <w:rPr>
          <w:rFonts w:eastAsia="宋体"/>
          <w:lang w:val="en-US" w:eastAsia="zh-CN"/>
        </w:rPr>
        <w:t>both</w:t>
      </w:r>
      <w:r w:rsidR="00226ED2">
        <w:rPr>
          <w:rFonts w:eastAsia="宋体"/>
          <w:lang w:val="en-US" w:eastAsia="zh-CN"/>
        </w:rPr>
        <w:t xml:space="preserve"> </w:t>
      </w:r>
      <w:r w:rsidR="00E92387">
        <w:rPr>
          <w:rFonts w:eastAsia="宋体"/>
          <w:lang w:val="en-US" w:eastAsia="zh-CN"/>
        </w:rPr>
        <w:t>indication</w:t>
      </w:r>
      <w:r w:rsidR="00226ED2">
        <w:rPr>
          <w:rFonts w:eastAsia="宋体"/>
          <w:lang w:val="en-US" w:eastAsia="zh-CN"/>
        </w:rPr>
        <w:t xml:space="preserve">s are </w:t>
      </w:r>
      <w:r w:rsidR="00FB3581">
        <w:rPr>
          <w:rFonts w:eastAsia="宋体"/>
          <w:lang w:val="en-US" w:eastAsia="zh-CN"/>
        </w:rPr>
        <w:t>discuss</w:t>
      </w:r>
      <w:r w:rsidR="00226ED2">
        <w:rPr>
          <w:rFonts w:eastAsia="宋体"/>
          <w:lang w:val="en-US" w:eastAsia="zh-CN"/>
        </w:rPr>
        <w:t>ed in detail.</w:t>
      </w:r>
    </w:p>
    <w:p w14:paraId="7C983BCD" w14:textId="137CC8FB" w:rsidR="001E6008" w:rsidRPr="0037330E" w:rsidRDefault="00D6177E" w:rsidP="001E6008">
      <w:pPr>
        <w:rPr>
          <w:rFonts w:eastAsia="宋体"/>
          <w:lang w:val="en-US" w:eastAsia="zh-CN"/>
        </w:rPr>
      </w:pPr>
      <w:r w:rsidRPr="0037330E">
        <w:rPr>
          <w:rFonts w:eastAsia="宋体"/>
          <w:b/>
          <w:bCs/>
          <w:u w:val="single"/>
          <w:lang w:val="en-US" w:eastAsia="zh-CN"/>
        </w:rPr>
        <w:t>Semi-static indication</w:t>
      </w:r>
    </w:p>
    <w:p w14:paraId="0975DA3C" w14:textId="136250AC" w:rsidR="00FB4DFC" w:rsidRDefault="009F3364" w:rsidP="00697356">
      <w:pPr>
        <w:jc w:val="both"/>
        <w:rPr>
          <w:rFonts w:eastAsia="宋体"/>
          <w:lang w:val="en-US" w:eastAsia="zh-CN"/>
        </w:rPr>
      </w:pPr>
      <w:r>
        <w:rPr>
          <w:rFonts w:eastAsia="宋体"/>
          <w:lang w:val="en-US" w:eastAsia="zh-CN"/>
        </w:rPr>
        <w:t xml:space="preserve">One of the typical use </w:t>
      </w:r>
      <w:r w:rsidR="009438E7">
        <w:rPr>
          <w:rFonts w:eastAsia="宋体"/>
          <w:lang w:val="en-US" w:eastAsia="zh-CN"/>
        </w:rPr>
        <w:t>cases</w:t>
      </w:r>
      <w:r>
        <w:rPr>
          <w:rFonts w:eastAsia="宋体"/>
          <w:lang w:val="en-US" w:eastAsia="zh-CN"/>
        </w:rPr>
        <w:t xml:space="preserve"> of semi-static indication is as follows. </w:t>
      </w:r>
      <w:r w:rsidR="00FB4DFC">
        <w:rPr>
          <w:rFonts w:eastAsia="宋体"/>
          <w:lang w:val="en-US" w:eastAsia="zh-CN"/>
        </w:rPr>
        <w:t xml:space="preserve">NCR can generate multiple beams and each beam corresponds to a specific </w:t>
      </w:r>
      <w:r w:rsidR="00F200CB">
        <w:rPr>
          <w:rFonts w:eastAsia="宋体"/>
          <w:lang w:val="en-US" w:eastAsia="zh-CN"/>
        </w:rPr>
        <w:t xml:space="preserve">sub </w:t>
      </w:r>
      <w:r w:rsidR="00FB4DFC">
        <w:rPr>
          <w:rFonts w:eastAsia="宋体"/>
          <w:lang w:val="en-US" w:eastAsia="zh-CN"/>
        </w:rPr>
        <w:t xml:space="preserve">coverage area. </w:t>
      </w:r>
      <w:r w:rsidR="00F200CB">
        <w:rPr>
          <w:rFonts w:eastAsia="宋体"/>
          <w:lang w:val="en-US" w:eastAsia="zh-CN"/>
        </w:rPr>
        <w:t xml:space="preserve">In order to serve the UEs in different sub coverage area, </w:t>
      </w:r>
      <w:r w:rsidR="00E67FD4">
        <w:rPr>
          <w:rFonts w:eastAsia="宋体"/>
          <w:lang w:val="en-US" w:eastAsia="zh-CN"/>
        </w:rPr>
        <w:t>one option is to assign those UEs in</w:t>
      </w:r>
      <w:r w:rsidR="00F200CB">
        <w:rPr>
          <w:rFonts w:eastAsia="宋体"/>
          <w:lang w:val="en-US" w:eastAsia="zh-CN"/>
        </w:rPr>
        <w:t xml:space="preserve"> different time domain resources </w:t>
      </w:r>
      <w:r w:rsidR="00E67FD4">
        <w:rPr>
          <w:rFonts w:eastAsia="宋体"/>
          <w:lang w:val="en-US" w:eastAsia="zh-CN"/>
        </w:rPr>
        <w:t>with</w:t>
      </w:r>
      <w:r w:rsidR="00F200CB">
        <w:rPr>
          <w:rFonts w:eastAsia="宋体"/>
          <w:lang w:val="en-US" w:eastAsia="zh-CN"/>
        </w:rPr>
        <w:t xml:space="preserve"> different beams.</w:t>
      </w:r>
      <w:r w:rsidR="00FB4DFC">
        <w:rPr>
          <w:rFonts w:eastAsia="宋体"/>
          <w:lang w:val="en-US" w:eastAsia="zh-CN"/>
        </w:rPr>
        <w:t xml:space="preserve"> </w:t>
      </w:r>
      <w:r w:rsidR="00F200CB">
        <w:rPr>
          <w:rFonts w:eastAsia="宋体"/>
          <w:lang w:val="en-US" w:eastAsia="zh-CN"/>
        </w:rPr>
        <w:t xml:space="preserve">In addition, the time domain </w:t>
      </w:r>
      <w:r w:rsidR="00E67FD4">
        <w:rPr>
          <w:rFonts w:eastAsia="宋体"/>
          <w:lang w:val="en-US" w:eastAsia="zh-CN"/>
        </w:rPr>
        <w:t>resources</w:t>
      </w:r>
      <w:r w:rsidR="00F200CB">
        <w:rPr>
          <w:rFonts w:eastAsia="宋体"/>
          <w:lang w:val="en-US" w:eastAsia="zh-CN"/>
        </w:rPr>
        <w:t xml:space="preserve"> </w:t>
      </w:r>
      <w:r w:rsidR="00E67FD4">
        <w:rPr>
          <w:rFonts w:eastAsia="宋体"/>
          <w:lang w:val="en-US" w:eastAsia="zh-CN"/>
        </w:rPr>
        <w:t>are</w:t>
      </w:r>
      <w:r w:rsidR="00F200CB">
        <w:rPr>
          <w:rFonts w:eastAsia="宋体"/>
          <w:lang w:val="en-US" w:eastAsia="zh-CN"/>
        </w:rPr>
        <w:t xml:space="preserve"> preferred to be periodic so that UEs in different sub coverage area can have a chance to </w:t>
      </w:r>
      <w:r w:rsidR="00E67FD4">
        <w:rPr>
          <w:rFonts w:eastAsia="宋体"/>
          <w:lang w:val="en-US" w:eastAsia="zh-CN"/>
        </w:rPr>
        <w:t>communicate with</w:t>
      </w:r>
      <w:r w:rsidR="00F200CB">
        <w:rPr>
          <w:rFonts w:eastAsia="宋体"/>
          <w:lang w:val="en-US" w:eastAsia="zh-CN"/>
        </w:rPr>
        <w:t xml:space="preserve"> gNB</w:t>
      </w:r>
      <w:r w:rsidR="009438E7" w:rsidRPr="009438E7">
        <w:rPr>
          <w:rFonts w:eastAsia="宋体"/>
          <w:lang w:val="en-US" w:eastAsia="zh-CN"/>
        </w:rPr>
        <w:t xml:space="preserve"> </w:t>
      </w:r>
      <w:r w:rsidR="009438E7">
        <w:rPr>
          <w:rFonts w:eastAsia="宋体"/>
          <w:lang w:val="en-US" w:eastAsia="zh-CN"/>
        </w:rPr>
        <w:t>in each time domain window</w:t>
      </w:r>
      <w:r w:rsidR="00F200CB">
        <w:rPr>
          <w:rFonts w:eastAsia="宋体"/>
          <w:lang w:val="en-US" w:eastAsia="zh-CN"/>
        </w:rPr>
        <w:t>.</w:t>
      </w:r>
      <w:r>
        <w:rPr>
          <w:rFonts w:eastAsia="宋体"/>
          <w:lang w:val="en-US" w:eastAsia="zh-CN"/>
        </w:rPr>
        <w:t xml:space="preserve"> Hence, in our view, semi-static indication is </w:t>
      </w:r>
      <w:r w:rsidR="009438E7">
        <w:rPr>
          <w:rFonts w:eastAsia="宋体"/>
          <w:lang w:val="en-US" w:eastAsia="zh-CN"/>
        </w:rPr>
        <w:t>a periodic time domain pattern indication.</w:t>
      </w:r>
      <w:r w:rsidR="00BE6862">
        <w:rPr>
          <w:rFonts w:eastAsia="宋体"/>
          <w:lang w:val="en-US" w:eastAsia="zh-CN"/>
        </w:rPr>
        <w:t xml:space="preserve"> Another use-case for semi-static beam indication is </w:t>
      </w:r>
      <w:r w:rsidR="00582644">
        <w:rPr>
          <w:rFonts w:eastAsia="宋体"/>
          <w:lang w:val="en-US" w:eastAsia="zh-CN"/>
        </w:rPr>
        <w:t>to support NCR-</w:t>
      </w:r>
      <w:r w:rsidR="00E319F2">
        <w:rPr>
          <w:rFonts w:eastAsia="宋体"/>
          <w:lang w:val="en-US" w:eastAsia="zh-CN"/>
        </w:rPr>
        <w:t xml:space="preserve">Fwd </w:t>
      </w:r>
      <w:r w:rsidR="00582644">
        <w:rPr>
          <w:rFonts w:eastAsia="宋体"/>
          <w:lang w:val="en-US" w:eastAsia="zh-CN"/>
        </w:rPr>
        <w:t xml:space="preserve">operation </w:t>
      </w:r>
      <w:r w:rsidR="00430B52">
        <w:rPr>
          <w:rFonts w:eastAsia="宋体"/>
          <w:lang w:val="en-US" w:eastAsia="zh-CN"/>
        </w:rPr>
        <w:t>on</w:t>
      </w:r>
      <w:r w:rsidR="00BE6862">
        <w:rPr>
          <w:rFonts w:eastAsia="宋体"/>
          <w:lang w:val="en-US" w:eastAsia="zh-CN"/>
        </w:rPr>
        <w:t xml:space="preserve"> cell-specific or periodic UE-specific transmissions or receptions. For example, beam association is semi-statically configured for </w:t>
      </w:r>
      <w:r w:rsidR="00430B52">
        <w:rPr>
          <w:rFonts w:eastAsia="宋体"/>
          <w:lang w:val="en-US" w:eastAsia="zh-CN"/>
        </w:rPr>
        <w:t xml:space="preserve">SSB reception, PRACH transmission in </w:t>
      </w:r>
      <w:r w:rsidR="00BE6862">
        <w:rPr>
          <w:rFonts w:eastAsia="宋体"/>
          <w:lang w:val="en-US" w:eastAsia="zh-CN"/>
        </w:rPr>
        <w:t xml:space="preserve">RACH occasions (ROs), </w:t>
      </w:r>
      <w:r w:rsidR="00430B52">
        <w:rPr>
          <w:rFonts w:eastAsia="宋体"/>
          <w:lang w:val="en-US" w:eastAsia="zh-CN"/>
        </w:rPr>
        <w:t>PDCCH reception corresponding to system information (SI), paging, and so on. In addition, for NCR-Fwd purposes, beam association is semi-statically configured for UE-specific periodic CSI-RS, periodic SRS, SPS PDSCH receptions, configured grant PUSCH (CG-PUSCH), and so on. Such semi-static beam configurations can be provided to the NCR as semi-static beam indication.</w:t>
      </w:r>
    </w:p>
    <w:p w14:paraId="773B2C8B" w14:textId="61B1C326" w:rsidR="001E6008" w:rsidRDefault="00773A18" w:rsidP="00697356">
      <w:pPr>
        <w:jc w:val="both"/>
        <w:rPr>
          <w:rFonts w:eastAsia="宋体"/>
          <w:lang w:val="en-US" w:eastAsia="zh-CN"/>
        </w:rPr>
      </w:pPr>
      <w:r>
        <w:rPr>
          <w:rFonts w:eastAsia="宋体"/>
          <w:lang w:val="en-US" w:eastAsia="zh-CN"/>
        </w:rPr>
        <w:lastRenderedPageBreak/>
        <w:t>In term</w:t>
      </w:r>
      <w:r w:rsidR="00FB4DFC">
        <w:rPr>
          <w:rFonts w:eastAsia="宋体"/>
          <w:lang w:val="en-US" w:eastAsia="zh-CN"/>
        </w:rPr>
        <w:t xml:space="preserve"> of </w:t>
      </w:r>
      <w:r>
        <w:rPr>
          <w:rFonts w:eastAsia="宋体"/>
          <w:lang w:val="en-US" w:eastAsia="zh-CN"/>
        </w:rPr>
        <w:t xml:space="preserve">the mechanism for </w:t>
      </w:r>
      <w:r w:rsidR="00FB4DFC">
        <w:rPr>
          <w:rFonts w:eastAsia="宋体"/>
          <w:lang w:val="en-US" w:eastAsia="zh-CN"/>
        </w:rPr>
        <w:t>semi-static indication</w:t>
      </w:r>
      <w:r>
        <w:rPr>
          <w:rFonts w:eastAsia="宋体"/>
          <w:lang w:val="en-US" w:eastAsia="zh-CN"/>
        </w:rPr>
        <w:t xml:space="preserve">, one option can be the time domain </w:t>
      </w:r>
      <w:r w:rsidR="003E4653">
        <w:rPr>
          <w:rFonts w:eastAsia="宋体"/>
          <w:lang w:val="en-US" w:eastAsia="zh-CN"/>
        </w:rPr>
        <w:t xml:space="preserve">pattern </w:t>
      </w:r>
      <w:r>
        <w:rPr>
          <w:rFonts w:eastAsia="宋体"/>
          <w:lang w:val="en-US" w:eastAsia="zh-CN"/>
        </w:rPr>
        <w:t xml:space="preserve">indication method introduced for Rel-17 IAB. </w:t>
      </w:r>
      <w:r w:rsidR="003E4653">
        <w:rPr>
          <w:rFonts w:eastAsia="宋体"/>
          <w:lang w:val="en-US" w:eastAsia="zh-CN"/>
        </w:rPr>
        <w:t>That is</w:t>
      </w:r>
      <w:r>
        <w:rPr>
          <w:rFonts w:eastAsia="宋体"/>
          <w:lang w:val="en-US" w:eastAsia="zh-CN"/>
        </w:rPr>
        <w:t xml:space="preserve">, RRC can provide a time domain resource list for indication. For each time domain resource, it corresponds to a </w:t>
      </w:r>
      <w:r w:rsidR="00211B7E">
        <w:rPr>
          <w:rFonts w:eastAsia="宋体"/>
          <w:lang w:val="en-US" w:eastAsia="zh-CN"/>
        </w:rPr>
        <w:t xml:space="preserve">number of </w:t>
      </w:r>
      <w:r>
        <w:rPr>
          <w:rFonts w:eastAsia="宋体"/>
          <w:lang w:val="en-US" w:eastAsia="zh-CN"/>
        </w:rPr>
        <w:t>slo</w:t>
      </w:r>
      <w:r w:rsidR="00211B7E">
        <w:rPr>
          <w:rFonts w:eastAsia="宋体"/>
          <w:lang w:val="en-US" w:eastAsia="zh-CN"/>
        </w:rPr>
        <w:t>t indexes</w:t>
      </w:r>
      <w:r w:rsidR="003E4653">
        <w:rPr>
          <w:rFonts w:eastAsia="宋体"/>
          <w:lang w:val="en-US" w:eastAsia="zh-CN"/>
        </w:rPr>
        <w:t xml:space="preserve"> with a configured</w:t>
      </w:r>
      <w:r w:rsidR="00211B7E">
        <w:rPr>
          <w:rFonts w:eastAsia="宋体"/>
          <w:lang w:val="en-US" w:eastAsia="zh-CN"/>
        </w:rPr>
        <w:t xml:space="preserve"> periodicity</w:t>
      </w:r>
      <w:r>
        <w:rPr>
          <w:rFonts w:eastAsia="宋体"/>
          <w:lang w:val="en-US" w:eastAsia="zh-CN"/>
        </w:rPr>
        <w:t xml:space="preserve">. </w:t>
      </w:r>
      <w:r w:rsidR="00211B7E">
        <w:rPr>
          <w:rFonts w:eastAsia="宋体"/>
          <w:lang w:val="en-US" w:eastAsia="zh-CN"/>
        </w:rPr>
        <w:t xml:space="preserve">Also, MAC-CE can be used to indicate time domain resource </w:t>
      </w:r>
      <w:r w:rsidR="003E4653">
        <w:rPr>
          <w:rFonts w:eastAsia="宋体"/>
          <w:lang w:val="en-US" w:eastAsia="zh-CN"/>
        </w:rPr>
        <w:t>index in the list</w:t>
      </w:r>
      <w:r w:rsidR="00211B7E">
        <w:rPr>
          <w:rFonts w:eastAsia="宋体"/>
          <w:lang w:val="en-US" w:eastAsia="zh-CN"/>
        </w:rPr>
        <w:t>.</w:t>
      </w:r>
      <w:r w:rsidR="00BD7D01">
        <w:rPr>
          <w:rFonts w:eastAsia="宋体"/>
          <w:lang w:val="en-US" w:eastAsia="zh-CN"/>
        </w:rPr>
        <w:t xml:space="preserve"> This mechanism </w:t>
      </w:r>
      <w:r w:rsidR="003E4653">
        <w:rPr>
          <w:rFonts w:eastAsia="宋体"/>
          <w:lang w:val="en-US" w:eastAsia="zh-CN"/>
        </w:rPr>
        <w:t>can be considered as the starting point for the semi-static indication as it can indicate periodic time domain pattern with flexibility</w:t>
      </w:r>
      <w:r w:rsidR="008D1F30">
        <w:rPr>
          <w:rFonts w:eastAsia="宋体"/>
          <w:lang w:val="en-US" w:eastAsia="zh-CN"/>
        </w:rPr>
        <w:t>.</w:t>
      </w:r>
      <w:r w:rsidR="00F267E1">
        <w:rPr>
          <w:rFonts w:eastAsia="宋体"/>
          <w:lang w:val="en-US" w:eastAsia="zh-CN"/>
        </w:rPr>
        <w:t xml:space="preserve"> </w:t>
      </w:r>
      <w:r w:rsidR="00430B52">
        <w:rPr>
          <w:rFonts w:eastAsia="宋体"/>
          <w:lang w:val="en-US" w:eastAsia="zh-CN"/>
        </w:rPr>
        <w:t xml:space="preserve">Since </w:t>
      </w:r>
      <w:r w:rsidR="00E90D6B">
        <w:rPr>
          <w:rFonts w:eastAsia="宋体"/>
          <w:lang w:val="en-US" w:eastAsia="zh-CN"/>
        </w:rPr>
        <w:t>this mechanism supports only slot-level granularity indication</w:t>
      </w:r>
      <w:r w:rsidR="00430B52">
        <w:rPr>
          <w:rFonts w:eastAsia="宋体"/>
          <w:lang w:val="en-US" w:eastAsia="zh-CN"/>
        </w:rPr>
        <w:t>,</w:t>
      </w:r>
      <w:r w:rsidR="00E90D6B">
        <w:rPr>
          <w:rFonts w:eastAsia="宋体"/>
          <w:lang w:val="en-US" w:eastAsia="zh-CN"/>
        </w:rPr>
        <w:t xml:space="preserve"> </w:t>
      </w:r>
      <w:r w:rsidR="00430B52">
        <w:rPr>
          <w:rFonts w:eastAsia="宋体"/>
          <w:lang w:val="en-US" w:eastAsia="zh-CN"/>
        </w:rPr>
        <w:t>a</w:t>
      </w:r>
      <w:r w:rsidR="00F267E1">
        <w:rPr>
          <w:rFonts w:eastAsia="宋体"/>
          <w:lang w:val="en-US" w:eastAsia="zh-CN"/>
        </w:rPr>
        <w:t xml:space="preserve"> potential enhancement </w:t>
      </w:r>
      <w:r w:rsidR="003E4653">
        <w:rPr>
          <w:rFonts w:eastAsia="宋体"/>
          <w:lang w:val="en-US" w:eastAsia="zh-CN"/>
        </w:rPr>
        <w:t xml:space="preserve">is to </w:t>
      </w:r>
      <w:r w:rsidR="00E90D6B">
        <w:rPr>
          <w:rFonts w:eastAsia="宋体"/>
          <w:lang w:val="en-US" w:eastAsia="zh-CN"/>
        </w:rPr>
        <w:t xml:space="preserve">additionally introduce symbol-level </w:t>
      </w:r>
      <w:r w:rsidR="003E4653">
        <w:rPr>
          <w:rFonts w:eastAsia="宋体"/>
          <w:lang w:val="en-US" w:eastAsia="zh-CN"/>
        </w:rPr>
        <w:t>granularity</w:t>
      </w:r>
      <w:r w:rsidR="00E90D6B">
        <w:rPr>
          <w:rFonts w:eastAsia="宋体"/>
          <w:lang w:val="en-US" w:eastAsia="zh-CN"/>
        </w:rPr>
        <w:t xml:space="preserve"> for better </w:t>
      </w:r>
      <w:r w:rsidR="00027A23">
        <w:rPr>
          <w:rFonts w:eastAsia="宋体"/>
          <w:lang w:val="en-US" w:eastAsia="zh-CN"/>
        </w:rPr>
        <w:t xml:space="preserve">gNB </w:t>
      </w:r>
      <w:r w:rsidR="00E90D6B">
        <w:rPr>
          <w:rFonts w:eastAsia="宋体"/>
          <w:lang w:val="en-US" w:eastAsia="zh-CN"/>
        </w:rPr>
        <w:t>scheduling flexibility</w:t>
      </w:r>
      <w:r w:rsidR="00F267E1">
        <w:rPr>
          <w:rFonts w:eastAsia="宋体"/>
          <w:lang w:val="en-US" w:eastAsia="zh-CN"/>
        </w:rPr>
        <w:t>.</w:t>
      </w:r>
    </w:p>
    <w:p w14:paraId="3A81EEFA" w14:textId="7027E636" w:rsidR="00D6177E" w:rsidRPr="00317E59" w:rsidRDefault="00D6177E" w:rsidP="00D6177E">
      <w:pPr>
        <w:rPr>
          <w:rFonts w:eastAsia="宋体"/>
          <w:lang w:val="en-US" w:eastAsia="zh-CN"/>
        </w:rPr>
      </w:pPr>
      <w:r>
        <w:rPr>
          <w:rFonts w:eastAsia="宋体"/>
          <w:b/>
          <w:bCs/>
          <w:u w:val="single"/>
          <w:lang w:val="en-US" w:eastAsia="zh-CN"/>
        </w:rPr>
        <w:t>Dynamic</w:t>
      </w:r>
      <w:r w:rsidRPr="00317E59">
        <w:rPr>
          <w:rFonts w:eastAsia="宋体"/>
          <w:b/>
          <w:bCs/>
          <w:u w:val="single"/>
          <w:lang w:val="en-US" w:eastAsia="zh-CN"/>
        </w:rPr>
        <w:t xml:space="preserve"> indication</w:t>
      </w:r>
    </w:p>
    <w:p w14:paraId="7A1C0948" w14:textId="46090A41" w:rsidR="001E6008" w:rsidRPr="009816A1" w:rsidRDefault="009316A4" w:rsidP="0037330E">
      <w:pPr>
        <w:spacing w:after="120"/>
        <w:jc w:val="both"/>
        <w:rPr>
          <w:rFonts w:eastAsia="宋体"/>
          <w:lang w:val="en-US" w:eastAsia="zh-CN"/>
        </w:rPr>
      </w:pPr>
      <w:r w:rsidRPr="0037330E">
        <w:t xml:space="preserve">In addition to </w:t>
      </w:r>
      <w:r>
        <w:t>s</w:t>
      </w:r>
      <w:r w:rsidRPr="009316A4">
        <w:t>emi-static indication</w:t>
      </w:r>
      <w:r w:rsidRPr="0037330E">
        <w:t xml:space="preserve">, </w:t>
      </w:r>
      <w:r>
        <w:t xml:space="preserve">dynamic indication </w:t>
      </w:r>
      <w:r w:rsidR="00342A74">
        <w:t>can be supported</w:t>
      </w:r>
      <w:r>
        <w:t xml:space="preserve"> </w:t>
      </w:r>
      <w:r w:rsidR="00342A74">
        <w:t xml:space="preserve">to match the aperiodic </w:t>
      </w:r>
      <w:r w:rsidR="007320A4">
        <w:t>traffic</w:t>
      </w:r>
      <w:r w:rsidR="00716DE8">
        <w:t>/</w:t>
      </w:r>
      <w:r w:rsidR="00342A74">
        <w:t>scheduling from gNB</w:t>
      </w:r>
      <w:r w:rsidRPr="0037330E">
        <w:t>.</w:t>
      </w:r>
      <w:r w:rsidR="00342A74">
        <w:t xml:space="preserve"> For example, DCI based PDSCH scheduling or aperiodic CSI-RS transmission. In this sense, TDRA-like approach (e.g., SLIV) for the </w:t>
      </w:r>
      <w:r w:rsidR="00716DE8">
        <w:t>time domain resource</w:t>
      </w:r>
      <w:r w:rsidR="00342A74">
        <w:t xml:space="preserve"> indication can be one option, which can match a </w:t>
      </w:r>
      <w:r w:rsidR="00342A74" w:rsidRPr="00342A74">
        <w:t>particular transmission such as PDSCH spans multiple consecutive symbols within a slot</w:t>
      </w:r>
      <w:r w:rsidR="00342A74">
        <w:t xml:space="preserve">. </w:t>
      </w:r>
      <w:r w:rsidR="00716DE8">
        <w:t xml:space="preserve">Also, </w:t>
      </w:r>
      <w:r w:rsidR="000515D8">
        <w:t xml:space="preserve">time domain pattern considering multiple transmission can be another option. For example, the pattern can be indicated by </w:t>
      </w:r>
      <w:r w:rsidR="00716DE8">
        <w:t>b</w:t>
      </w:r>
      <w:r w:rsidR="00EB13F3">
        <w:t>itmap</w:t>
      </w:r>
      <w:r w:rsidR="000515D8">
        <w:t xml:space="preserve"> or multiple-SLIVs</w:t>
      </w:r>
      <w:r w:rsidR="00EB13F3">
        <w:t>.</w:t>
      </w:r>
    </w:p>
    <w:p w14:paraId="0BFCB1BD" w14:textId="11F5FFC7" w:rsidR="00864799" w:rsidRPr="00B9118F" w:rsidRDefault="00864799" w:rsidP="00864799">
      <w:pPr>
        <w:spacing w:after="120"/>
        <w:rPr>
          <w:rFonts w:eastAsia="宋体"/>
          <w:b/>
          <w:bCs/>
          <w:lang w:val="en-US" w:eastAsia="zh-CN"/>
        </w:rPr>
      </w:pPr>
      <w:r w:rsidRPr="00B9118F">
        <w:rPr>
          <w:rFonts w:eastAsia="宋体"/>
          <w:b/>
          <w:bCs/>
          <w:lang w:val="en-US" w:eastAsia="zh-CN"/>
        </w:rPr>
        <w:t xml:space="preserve">Proposal </w:t>
      </w:r>
      <w:r w:rsidR="004B6755">
        <w:rPr>
          <w:rFonts w:eastAsia="宋体"/>
          <w:b/>
          <w:bCs/>
          <w:lang w:val="en-US" w:eastAsia="zh-CN"/>
        </w:rPr>
        <w:t>8</w:t>
      </w:r>
      <w:r w:rsidRPr="00B9118F">
        <w:rPr>
          <w:rFonts w:eastAsia="宋体"/>
          <w:b/>
          <w:bCs/>
          <w:lang w:val="en-US" w:eastAsia="zh-CN"/>
        </w:rPr>
        <w:t xml:space="preserve">: </w:t>
      </w:r>
      <w:r w:rsidR="00D6177E">
        <w:rPr>
          <w:rFonts w:eastAsia="宋体"/>
          <w:b/>
          <w:bCs/>
          <w:lang w:val="en-US" w:eastAsia="zh-CN"/>
        </w:rPr>
        <w:t xml:space="preserve">Support both semi-static indication and </w:t>
      </w:r>
      <w:r w:rsidR="00C725DA">
        <w:rPr>
          <w:rFonts w:eastAsia="宋体"/>
          <w:b/>
          <w:bCs/>
          <w:lang w:val="en-US" w:eastAsia="zh-CN"/>
        </w:rPr>
        <w:t>dynamic indication</w:t>
      </w:r>
      <w:r w:rsidR="00D6177E">
        <w:rPr>
          <w:rFonts w:eastAsia="宋体"/>
          <w:b/>
          <w:bCs/>
          <w:lang w:val="en-US" w:eastAsia="zh-CN"/>
        </w:rPr>
        <w:t xml:space="preserve"> </w:t>
      </w:r>
      <w:r w:rsidR="00D6177E" w:rsidRPr="00D6177E">
        <w:rPr>
          <w:rFonts w:eastAsia="宋体"/>
          <w:b/>
          <w:bCs/>
          <w:lang w:val="en-US" w:eastAsia="zh-CN"/>
        </w:rPr>
        <w:t>for the beam of access link for NCR-Fwd</w:t>
      </w:r>
      <w:r w:rsidRPr="00B9118F">
        <w:rPr>
          <w:rFonts w:eastAsia="宋体"/>
          <w:b/>
          <w:bCs/>
          <w:lang w:val="en-US" w:eastAsia="zh-CN"/>
        </w:rPr>
        <w:t>:</w:t>
      </w:r>
    </w:p>
    <w:p w14:paraId="783B583A" w14:textId="4D519038" w:rsidR="00864799" w:rsidRPr="00B9118F" w:rsidRDefault="00C725DA" w:rsidP="00864799">
      <w:pPr>
        <w:pStyle w:val="a5"/>
        <w:numPr>
          <w:ilvl w:val="0"/>
          <w:numId w:val="31"/>
        </w:numPr>
        <w:spacing w:after="120"/>
        <w:ind w:leftChars="0"/>
        <w:rPr>
          <w:b/>
          <w:bCs/>
          <w:lang w:val="en-US"/>
        </w:rPr>
      </w:pPr>
      <w:r>
        <w:rPr>
          <w:rFonts w:eastAsia="宋体"/>
          <w:b/>
          <w:bCs/>
          <w:lang w:val="en-US" w:eastAsia="zh-CN"/>
        </w:rPr>
        <w:t xml:space="preserve">for semi-static indication, </w:t>
      </w:r>
      <w:r w:rsidR="00D769CE">
        <w:rPr>
          <w:rFonts w:eastAsia="宋体"/>
          <w:b/>
          <w:bCs/>
          <w:lang w:val="en-US" w:eastAsia="zh-CN"/>
        </w:rPr>
        <w:t xml:space="preserve">time domain </w:t>
      </w:r>
      <w:r w:rsidR="008D1F30">
        <w:rPr>
          <w:rFonts w:eastAsia="宋体"/>
          <w:b/>
          <w:bCs/>
          <w:lang w:val="en-US" w:eastAsia="zh-CN"/>
        </w:rPr>
        <w:t xml:space="preserve">resource </w:t>
      </w:r>
      <w:r w:rsidR="00D769CE">
        <w:rPr>
          <w:rFonts w:eastAsia="宋体"/>
          <w:b/>
          <w:bCs/>
          <w:lang w:val="en-US" w:eastAsia="zh-CN"/>
        </w:rPr>
        <w:t>indication</w:t>
      </w:r>
      <w:r w:rsidR="00D769CE" w:rsidRPr="00D769CE">
        <w:rPr>
          <w:rFonts w:eastAsia="宋体"/>
          <w:b/>
          <w:bCs/>
          <w:lang w:val="en-US" w:eastAsia="zh-CN"/>
        </w:rPr>
        <w:t xml:space="preserve"> </w:t>
      </w:r>
      <w:r w:rsidR="00D769CE">
        <w:rPr>
          <w:rFonts w:eastAsia="宋体"/>
          <w:b/>
          <w:bCs/>
          <w:lang w:val="en-US" w:eastAsia="zh-CN"/>
        </w:rPr>
        <w:t>for Rel-17 IAB</w:t>
      </w:r>
      <w:r w:rsidR="008D1F30">
        <w:rPr>
          <w:rFonts w:eastAsia="宋体"/>
          <w:b/>
          <w:bCs/>
          <w:lang w:val="en-US" w:eastAsia="zh-CN"/>
        </w:rPr>
        <w:t xml:space="preserve"> (i.e., slot indexes + periodicity) can be considered as starting point</w:t>
      </w:r>
      <w:r>
        <w:rPr>
          <w:rFonts w:eastAsia="宋体"/>
          <w:b/>
          <w:bCs/>
          <w:lang w:val="en-US" w:eastAsia="zh-CN"/>
        </w:rPr>
        <w:t>.</w:t>
      </w:r>
    </w:p>
    <w:p w14:paraId="099ACB13" w14:textId="67BD3531" w:rsidR="00864799" w:rsidRPr="0037330E" w:rsidRDefault="00C725DA" w:rsidP="009316A4">
      <w:pPr>
        <w:pStyle w:val="a5"/>
        <w:numPr>
          <w:ilvl w:val="0"/>
          <w:numId w:val="31"/>
        </w:numPr>
        <w:spacing w:after="360"/>
        <w:ind w:leftChars="0"/>
        <w:rPr>
          <w:b/>
          <w:bCs/>
          <w:lang w:val="en-US"/>
        </w:rPr>
      </w:pPr>
      <w:r w:rsidRPr="0037330E">
        <w:rPr>
          <w:b/>
          <w:bCs/>
          <w:lang w:val="en-US"/>
        </w:rPr>
        <w:t xml:space="preserve">for </w:t>
      </w:r>
      <w:r w:rsidR="00DB781E" w:rsidRPr="0037330E">
        <w:rPr>
          <w:b/>
          <w:bCs/>
          <w:lang w:val="en-US"/>
        </w:rPr>
        <w:t>dynamic</w:t>
      </w:r>
      <w:r w:rsidRPr="0037330E">
        <w:rPr>
          <w:b/>
          <w:bCs/>
          <w:lang w:val="en-US"/>
        </w:rPr>
        <w:t xml:space="preserve"> indication, </w:t>
      </w:r>
      <w:r w:rsidR="00D769CE" w:rsidRPr="0037330E">
        <w:rPr>
          <w:b/>
          <w:bCs/>
          <w:lang w:val="en-US"/>
        </w:rPr>
        <w:t>TDRA-like approach</w:t>
      </w:r>
      <w:r w:rsidR="00531873">
        <w:rPr>
          <w:b/>
          <w:bCs/>
          <w:lang w:val="en-US"/>
        </w:rPr>
        <w:t xml:space="preserve"> can be considered</w:t>
      </w:r>
      <w:r w:rsidRPr="0037330E">
        <w:rPr>
          <w:b/>
          <w:bCs/>
          <w:lang w:val="en-US"/>
        </w:rPr>
        <w:t>.</w:t>
      </w:r>
    </w:p>
    <w:p w14:paraId="0D106972" w14:textId="2398703B" w:rsidR="00BB43FE" w:rsidRPr="00BB43FE" w:rsidRDefault="006011F8" w:rsidP="00BB43FE">
      <w:pPr>
        <w:pStyle w:val="3"/>
        <w:ind w:leftChars="0" w:left="1080" w:hangingChars="450" w:hanging="1080"/>
        <w:rPr>
          <w:rFonts w:ascii="Arial" w:hAnsi="Arial" w:cs="Arial"/>
          <w:sz w:val="24"/>
          <w:szCs w:val="24"/>
          <w:lang w:val="en-US"/>
        </w:rPr>
      </w:pPr>
      <w:r>
        <w:rPr>
          <w:rFonts w:ascii="Arial" w:hAnsi="Arial" w:cs="Arial"/>
          <w:sz w:val="24"/>
          <w:szCs w:val="24"/>
          <w:lang w:val="en-US"/>
        </w:rPr>
        <w:t>2</w:t>
      </w:r>
      <w:r w:rsidR="00BB43FE" w:rsidRPr="00755629">
        <w:rPr>
          <w:rFonts w:ascii="Arial" w:hAnsi="Arial" w:cs="Arial"/>
          <w:sz w:val="24"/>
          <w:szCs w:val="24"/>
          <w:lang w:val="en-US"/>
        </w:rPr>
        <w:t>.1</w:t>
      </w:r>
      <w:r w:rsidR="00BB43FE">
        <w:rPr>
          <w:rFonts w:ascii="Arial" w:hAnsi="Arial" w:cs="Arial"/>
          <w:sz w:val="24"/>
          <w:szCs w:val="24"/>
          <w:lang w:val="en-US"/>
        </w:rPr>
        <w:t>.</w:t>
      </w:r>
      <w:r w:rsidR="001F02BB">
        <w:rPr>
          <w:rFonts w:ascii="Arial" w:hAnsi="Arial" w:cs="Arial"/>
          <w:sz w:val="24"/>
          <w:szCs w:val="24"/>
          <w:lang w:val="en-US"/>
        </w:rPr>
        <w:t>4</w:t>
      </w:r>
      <w:r w:rsidR="001F02BB" w:rsidRPr="00755629">
        <w:rPr>
          <w:rFonts w:ascii="Arial" w:hAnsi="Arial" w:cs="Arial"/>
          <w:sz w:val="24"/>
          <w:szCs w:val="24"/>
          <w:lang w:val="en-US"/>
        </w:rPr>
        <w:t xml:space="preserve"> </w:t>
      </w:r>
      <w:r w:rsidR="00BB43FE">
        <w:rPr>
          <w:rFonts w:ascii="Arial" w:hAnsi="Arial" w:cs="Arial"/>
          <w:sz w:val="24"/>
          <w:szCs w:val="24"/>
          <w:lang w:val="en-US"/>
        </w:rPr>
        <w:t xml:space="preserve">The association </w:t>
      </w:r>
      <w:r w:rsidR="000E5D98">
        <w:rPr>
          <w:rFonts w:ascii="Arial" w:hAnsi="Arial" w:cs="Arial"/>
          <w:sz w:val="24"/>
          <w:szCs w:val="24"/>
          <w:lang w:val="en-US"/>
        </w:rPr>
        <w:t>between access link beams</w:t>
      </w:r>
    </w:p>
    <w:p w14:paraId="451BEDE9" w14:textId="06120AFC" w:rsidR="00177537" w:rsidRDefault="00FE3745" w:rsidP="00697356">
      <w:pPr>
        <w:jc w:val="both"/>
        <w:rPr>
          <w:rFonts w:eastAsia="宋体"/>
          <w:lang w:eastAsia="zh-CN"/>
        </w:rPr>
      </w:pPr>
      <w:r>
        <w:rPr>
          <w:rFonts w:eastAsia="宋体"/>
          <w:lang w:eastAsia="zh-CN"/>
        </w:rPr>
        <w:t>In NR</w:t>
      </w:r>
      <w:r w:rsidR="001D06AA">
        <w:rPr>
          <w:rFonts w:eastAsia="宋体"/>
          <w:lang w:eastAsia="zh-CN"/>
        </w:rPr>
        <w:t>, hierarchy beam management procedure is assumed</w:t>
      </w:r>
      <w:r w:rsidR="00FA1A5D">
        <w:rPr>
          <w:rFonts w:eastAsia="宋体"/>
          <w:lang w:eastAsia="zh-CN"/>
        </w:rPr>
        <w:t xml:space="preserve"> </w:t>
      </w:r>
      <w:r w:rsidR="002F3194">
        <w:rPr>
          <w:rFonts w:eastAsia="宋体"/>
          <w:lang w:eastAsia="zh-CN"/>
        </w:rPr>
        <w:t xml:space="preserve">in </w:t>
      </w:r>
      <w:r w:rsidR="00FA1A5D">
        <w:rPr>
          <w:rFonts w:eastAsia="宋体"/>
          <w:lang w:eastAsia="zh-CN"/>
        </w:rPr>
        <w:t>RAN1.</w:t>
      </w:r>
      <w:r w:rsidR="001D06AA">
        <w:rPr>
          <w:rFonts w:eastAsia="宋体"/>
          <w:lang w:eastAsia="zh-CN"/>
        </w:rPr>
        <w:t xml:space="preserve"> </w:t>
      </w:r>
      <w:r w:rsidR="00FA1A5D">
        <w:rPr>
          <w:rFonts w:eastAsia="宋体"/>
          <w:lang w:eastAsia="zh-CN"/>
        </w:rPr>
        <w:t xml:space="preserve">This means that, from the perspective of gNB, </w:t>
      </w:r>
      <w:r w:rsidR="002F3194">
        <w:rPr>
          <w:rFonts w:eastAsia="宋体"/>
          <w:lang w:eastAsia="zh-CN"/>
        </w:rPr>
        <w:t xml:space="preserve">some RSs (e.g., SSB) are transmitted via </w:t>
      </w:r>
      <w:r w:rsidR="00FA1A5D">
        <w:rPr>
          <w:rFonts w:eastAsia="宋体"/>
          <w:lang w:eastAsia="zh-CN"/>
        </w:rPr>
        <w:t xml:space="preserve">wide beam </w:t>
      </w:r>
      <w:r w:rsidR="002F3194">
        <w:rPr>
          <w:rFonts w:eastAsia="宋体"/>
          <w:lang w:eastAsia="zh-CN"/>
        </w:rPr>
        <w:t>while</w:t>
      </w:r>
      <w:r w:rsidR="00FA1A5D">
        <w:rPr>
          <w:rFonts w:eastAsia="宋体"/>
          <w:lang w:eastAsia="zh-CN"/>
        </w:rPr>
        <w:t xml:space="preserve"> </w:t>
      </w:r>
      <w:r w:rsidR="002F3194">
        <w:rPr>
          <w:rFonts w:eastAsia="宋体"/>
          <w:lang w:eastAsia="zh-CN"/>
        </w:rPr>
        <w:t>some RSs (e.g., CSI-RS) are transmitted via narrow beam</w:t>
      </w:r>
      <w:r w:rsidR="001D06AA">
        <w:rPr>
          <w:rFonts w:eastAsia="宋体"/>
          <w:lang w:eastAsia="zh-CN"/>
        </w:rPr>
        <w:t>.</w:t>
      </w:r>
      <w:r w:rsidR="00B53681">
        <w:rPr>
          <w:rFonts w:eastAsia="宋体"/>
          <w:lang w:eastAsia="zh-CN"/>
        </w:rPr>
        <w:t xml:space="preserve"> In addition, </w:t>
      </w:r>
      <w:r>
        <w:rPr>
          <w:rFonts w:eastAsia="宋体"/>
          <w:lang w:eastAsia="zh-CN"/>
        </w:rPr>
        <w:t>the relations between narrow beam and wide beam are indicated to UEs via the association of corresponding RSs in QCL information.</w:t>
      </w:r>
      <w:r w:rsidR="00B53681">
        <w:rPr>
          <w:rFonts w:eastAsia="宋体"/>
          <w:lang w:eastAsia="zh-CN"/>
        </w:rPr>
        <w:t xml:space="preserve"> </w:t>
      </w:r>
    </w:p>
    <w:p w14:paraId="576D441B" w14:textId="537A5A90" w:rsidR="007274E2" w:rsidRDefault="00FE3745" w:rsidP="00FE3745">
      <w:pPr>
        <w:jc w:val="both"/>
        <w:rPr>
          <w:rFonts w:eastAsia="宋体"/>
          <w:lang w:val="en-US" w:eastAsia="zh-CN"/>
        </w:rPr>
      </w:pPr>
      <w:r>
        <w:rPr>
          <w:rFonts w:eastAsia="宋体"/>
          <w:lang w:eastAsia="zh-CN"/>
        </w:rPr>
        <w:t xml:space="preserve">Similar to </w:t>
      </w:r>
      <w:r>
        <w:rPr>
          <w:rFonts w:eastAsia="宋体"/>
          <w:lang w:val="en-US" w:eastAsia="zh-CN"/>
        </w:rPr>
        <w:t xml:space="preserve">the design of gNB, </w:t>
      </w:r>
      <w:r>
        <w:rPr>
          <w:rFonts w:eastAsia="宋体"/>
          <w:lang w:eastAsia="zh-CN"/>
        </w:rPr>
        <w:t>hierarchy beam management</w:t>
      </w:r>
      <w:r w:rsidR="00B122F8">
        <w:rPr>
          <w:rFonts w:eastAsia="宋体"/>
          <w:lang w:eastAsia="zh-CN"/>
        </w:rPr>
        <w:t xml:space="preserve"> for NCR access link</w:t>
      </w:r>
      <w:r>
        <w:rPr>
          <w:rFonts w:eastAsia="宋体"/>
          <w:lang w:eastAsia="zh-CN"/>
        </w:rPr>
        <w:t xml:space="preserve"> can be considered as well</w:t>
      </w:r>
      <w:r>
        <w:rPr>
          <w:rFonts w:eastAsia="宋体"/>
          <w:lang w:val="en-US" w:eastAsia="zh-CN"/>
        </w:rPr>
        <w:t xml:space="preserve">. Here, wide beam generated by NCR can be used for </w:t>
      </w:r>
      <w:r w:rsidR="007274E2">
        <w:rPr>
          <w:rFonts w:eastAsia="宋体"/>
          <w:lang w:val="en-US" w:eastAsia="zh-CN"/>
        </w:rPr>
        <w:t xml:space="preserve">forwarding </w:t>
      </w:r>
      <w:r>
        <w:rPr>
          <w:rFonts w:eastAsia="宋体"/>
          <w:lang w:val="en-US" w:eastAsia="zh-CN"/>
        </w:rPr>
        <w:t xml:space="preserve">SSB transmission or control channel transmission </w:t>
      </w:r>
      <w:r w:rsidR="007274E2">
        <w:rPr>
          <w:rFonts w:eastAsia="宋体"/>
          <w:lang w:val="en-US" w:eastAsia="zh-CN"/>
        </w:rPr>
        <w:t xml:space="preserve">from gNB </w:t>
      </w:r>
      <w:r>
        <w:rPr>
          <w:rFonts w:eastAsia="宋体"/>
          <w:lang w:val="en-US" w:eastAsia="zh-CN"/>
        </w:rPr>
        <w:t xml:space="preserve">for the purpose of coverage; meanwhile, narrow beam generated by NCR can be used for </w:t>
      </w:r>
      <w:r w:rsidR="007274E2">
        <w:rPr>
          <w:rFonts w:eastAsia="宋体"/>
          <w:lang w:val="en-US" w:eastAsia="zh-CN"/>
        </w:rPr>
        <w:t>forwarding CSI-RS</w:t>
      </w:r>
      <w:r>
        <w:rPr>
          <w:rFonts w:eastAsia="宋体"/>
          <w:lang w:val="en-US" w:eastAsia="zh-CN"/>
        </w:rPr>
        <w:t xml:space="preserve"> transmission or </w:t>
      </w:r>
      <w:r w:rsidR="007274E2">
        <w:rPr>
          <w:rFonts w:eastAsia="宋体"/>
          <w:lang w:val="en-US" w:eastAsia="zh-CN"/>
        </w:rPr>
        <w:t>data</w:t>
      </w:r>
      <w:r>
        <w:rPr>
          <w:rFonts w:eastAsia="宋体"/>
          <w:lang w:val="en-US" w:eastAsia="zh-CN"/>
        </w:rPr>
        <w:t xml:space="preserve"> channel transmission for the purpose of </w:t>
      </w:r>
      <w:r w:rsidR="007274E2">
        <w:rPr>
          <w:rFonts w:eastAsia="宋体"/>
          <w:lang w:val="en-US" w:eastAsia="zh-CN"/>
        </w:rPr>
        <w:t>throughput.</w:t>
      </w:r>
    </w:p>
    <w:p w14:paraId="495445AB" w14:textId="22322CEA" w:rsidR="007274E2" w:rsidRDefault="007274E2" w:rsidP="00D41D88">
      <w:pPr>
        <w:jc w:val="both"/>
        <w:rPr>
          <w:rFonts w:eastAsia="宋体"/>
          <w:lang w:val="en-US" w:eastAsia="zh-CN"/>
        </w:rPr>
      </w:pPr>
      <w:r>
        <w:rPr>
          <w:rFonts w:eastAsia="宋体"/>
          <w:lang w:val="en-US" w:eastAsia="zh-CN"/>
        </w:rPr>
        <w:t xml:space="preserve">However, in the case of NCR, gNB </w:t>
      </w:r>
      <w:r w:rsidR="00430B52">
        <w:rPr>
          <w:rFonts w:eastAsia="宋体"/>
          <w:lang w:val="en-US" w:eastAsia="zh-CN"/>
        </w:rPr>
        <w:t xml:space="preserve">has </w:t>
      </w:r>
      <w:r>
        <w:rPr>
          <w:rFonts w:eastAsia="宋体"/>
          <w:lang w:val="en-US" w:eastAsia="zh-CN"/>
        </w:rPr>
        <w:t>no knowledge of the association</w:t>
      </w:r>
      <w:r w:rsidR="00394A05">
        <w:rPr>
          <w:rFonts w:eastAsia="宋体"/>
          <w:lang w:val="en-US" w:eastAsia="zh-CN"/>
        </w:rPr>
        <w:t xml:space="preserve"> (e.g., the association between wide beam and narrow beam)</w:t>
      </w:r>
      <w:r>
        <w:rPr>
          <w:rFonts w:eastAsia="宋体"/>
          <w:lang w:val="en-US" w:eastAsia="zh-CN"/>
        </w:rPr>
        <w:t xml:space="preserve"> between the beams for access link. </w:t>
      </w:r>
      <w:r w:rsidR="00E251C2">
        <w:rPr>
          <w:rFonts w:eastAsia="宋体"/>
          <w:lang w:val="en-US" w:eastAsia="zh-CN"/>
        </w:rPr>
        <w:t xml:space="preserve">Considering the same example discussed in </w:t>
      </w:r>
      <w:r w:rsidR="00430B52">
        <w:rPr>
          <w:rFonts w:eastAsia="宋体"/>
          <w:lang w:val="en-US" w:eastAsia="zh-CN"/>
        </w:rPr>
        <w:t>Section 2</w:t>
      </w:r>
      <w:r w:rsidR="00E251C2">
        <w:rPr>
          <w:rFonts w:eastAsia="宋体"/>
          <w:lang w:val="en-US" w:eastAsia="zh-CN"/>
        </w:rPr>
        <w:t>.1.2, 12 beam indexes are provided. Here, beam#0 to beam#3 are for wide beams and beam#4 to beam#11 are for narrow beams. In this case, gNB does not know the association between the two set of beams. Hence, methods are needed to handle this issue. In general, three methods can be considered. The first method is that gNB provides the beam association to NCR so that NCR ensures the association between different beams.</w:t>
      </w:r>
      <w:r w:rsidR="00C13926">
        <w:rPr>
          <w:rFonts w:eastAsia="宋体"/>
          <w:lang w:val="en-US" w:eastAsia="zh-CN"/>
        </w:rPr>
        <w:t xml:space="preserve"> </w:t>
      </w:r>
      <w:r w:rsidR="009751CB">
        <w:rPr>
          <w:rFonts w:eastAsia="宋体"/>
          <w:lang w:val="en-US" w:eastAsia="zh-CN"/>
        </w:rPr>
        <w:t xml:space="preserve">For example, gNB provides </w:t>
      </w:r>
      <w:r w:rsidR="00C13926">
        <w:rPr>
          <w:rFonts w:eastAsia="宋体"/>
          <w:lang w:val="en-US" w:eastAsia="zh-CN"/>
        </w:rPr>
        <w:t>the association of beam</w:t>
      </w:r>
      <w:r w:rsidR="00710934">
        <w:rPr>
          <w:rFonts w:eastAsia="宋体"/>
          <w:lang w:val="en-US" w:eastAsia="zh-CN"/>
        </w:rPr>
        <w:t xml:space="preserve">#0, </w:t>
      </w:r>
      <w:r w:rsidR="00C13926">
        <w:rPr>
          <w:rFonts w:eastAsia="宋体"/>
          <w:lang w:val="en-US" w:eastAsia="zh-CN"/>
        </w:rPr>
        <w:t>beam</w:t>
      </w:r>
      <w:r w:rsidR="00710934">
        <w:rPr>
          <w:rFonts w:eastAsia="宋体"/>
          <w:lang w:val="en-US" w:eastAsia="zh-CN"/>
        </w:rPr>
        <w:t>#</w:t>
      </w:r>
      <w:r w:rsidR="00C13926">
        <w:rPr>
          <w:rFonts w:eastAsia="宋体"/>
          <w:lang w:val="en-US" w:eastAsia="zh-CN"/>
        </w:rPr>
        <w:t>4</w:t>
      </w:r>
      <w:r w:rsidR="00710934">
        <w:rPr>
          <w:rFonts w:eastAsia="宋体"/>
          <w:lang w:val="en-US" w:eastAsia="zh-CN"/>
        </w:rPr>
        <w:t xml:space="preserve">, and </w:t>
      </w:r>
      <w:r w:rsidR="00C13926">
        <w:rPr>
          <w:rFonts w:eastAsia="宋体"/>
          <w:lang w:val="en-US" w:eastAsia="zh-CN"/>
        </w:rPr>
        <w:t>beam</w:t>
      </w:r>
      <w:r w:rsidR="00710934">
        <w:rPr>
          <w:rFonts w:eastAsia="宋体"/>
          <w:lang w:val="en-US" w:eastAsia="zh-CN"/>
        </w:rPr>
        <w:t>#</w:t>
      </w:r>
      <w:r w:rsidR="00C13926">
        <w:rPr>
          <w:rFonts w:eastAsia="宋体"/>
          <w:lang w:val="en-US" w:eastAsia="zh-CN"/>
        </w:rPr>
        <w:t>5</w:t>
      </w:r>
      <w:r w:rsidR="007D30D6">
        <w:rPr>
          <w:rFonts w:eastAsia="宋体"/>
          <w:lang w:val="en-US" w:eastAsia="zh-CN"/>
        </w:rPr>
        <w:t xml:space="preserve"> to NCR</w:t>
      </w:r>
      <w:r w:rsidR="00710934">
        <w:rPr>
          <w:rFonts w:eastAsia="宋体"/>
          <w:lang w:val="en-US" w:eastAsia="zh-CN"/>
        </w:rPr>
        <w:t xml:space="preserve"> for access beam indication. In </w:t>
      </w:r>
      <w:r w:rsidR="00710934">
        <w:rPr>
          <w:rFonts w:eastAsia="宋体" w:hint="eastAsia"/>
          <w:lang w:val="en-US" w:eastAsia="zh-CN"/>
        </w:rPr>
        <w:t>addition</w:t>
      </w:r>
      <w:r w:rsidR="00710934">
        <w:rPr>
          <w:rFonts w:eastAsia="宋体"/>
          <w:lang w:val="en-US" w:eastAsia="zh-CN"/>
        </w:rPr>
        <w:t xml:space="preserve">, gNB provides the information to NCR that both </w:t>
      </w:r>
      <w:r w:rsidR="00C13926">
        <w:rPr>
          <w:rFonts w:eastAsia="宋体"/>
          <w:lang w:val="en-US" w:eastAsia="zh-CN"/>
        </w:rPr>
        <w:t>beam</w:t>
      </w:r>
      <w:r w:rsidR="00710934">
        <w:rPr>
          <w:rFonts w:eastAsia="宋体"/>
          <w:lang w:val="en-US" w:eastAsia="zh-CN"/>
        </w:rPr>
        <w:t>#</w:t>
      </w:r>
      <w:r w:rsidR="00C13926">
        <w:rPr>
          <w:rFonts w:eastAsia="宋体"/>
          <w:lang w:val="en-US" w:eastAsia="zh-CN"/>
        </w:rPr>
        <w:t>4</w:t>
      </w:r>
      <w:r w:rsidR="00710934">
        <w:rPr>
          <w:rFonts w:eastAsia="宋体"/>
          <w:lang w:val="en-US" w:eastAsia="zh-CN"/>
        </w:rPr>
        <w:t xml:space="preserve"> and </w:t>
      </w:r>
      <w:r w:rsidR="00C13926">
        <w:rPr>
          <w:rFonts w:eastAsia="宋体"/>
          <w:lang w:val="en-US" w:eastAsia="zh-CN"/>
        </w:rPr>
        <w:t>beam#5</w:t>
      </w:r>
      <w:r w:rsidR="00710934">
        <w:rPr>
          <w:rFonts w:eastAsia="宋体"/>
          <w:lang w:val="en-US" w:eastAsia="zh-CN"/>
        </w:rPr>
        <w:t xml:space="preserve"> </w:t>
      </w:r>
      <w:r w:rsidR="00C13926">
        <w:rPr>
          <w:rFonts w:eastAsia="宋体"/>
          <w:lang w:val="en-US" w:eastAsia="zh-CN"/>
        </w:rPr>
        <w:t>are</w:t>
      </w:r>
      <w:r w:rsidR="00710934">
        <w:rPr>
          <w:rFonts w:eastAsia="宋体"/>
          <w:lang w:val="en-US" w:eastAsia="zh-CN"/>
        </w:rPr>
        <w:t xml:space="preserve"> associated with </w:t>
      </w:r>
      <w:r w:rsidR="00C13926">
        <w:rPr>
          <w:rFonts w:eastAsia="宋体"/>
          <w:lang w:val="en-US" w:eastAsia="zh-CN"/>
        </w:rPr>
        <w:t>beam</w:t>
      </w:r>
      <w:r w:rsidR="00710934">
        <w:rPr>
          <w:rFonts w:eastAsia="宋体"/>
          <w:lang w:val="en-US" w:eastAsia="zh-CN"/>
        </w:rPr>
        <w:t xml:space="preserve">#0 </w:t>
      </w:r>
      <w:r w:rsidR="00832784">
        <w:rPr>
          <w:rFonts w:eastAsia="宋体"/>
          <w:lang w:val="en-US" w:eastAsia="zh-CN"/>
        </w:rPr>
        <w:t>w.r.t</w:t>
      </w:r>
      <w:r w:rsidR="00710934">
        <w:rPr>
          <w:rFonts w:eastAsia="宋体"/>
          <w:lang w:val="en-US" w:eastAsia="zh-CN"/>
        </w:rPr>
        <w:t xml:space="preserve"> QCL information (e.g., QCL type D)</w:t>
      </w:r>
      <w:r w:rsidR="00394A05">
        <w:rPr>
          <w:rFonts w:eastAsia="宋体"/>
          <w:lang w:val="en-US" w:eastAsia="zh-CN"/>
        </w:rPr>
        <w:t>.</w:t>
      </w:r>
      <w:r w:rsidR="00710934" w:rsidRPr="00710934">
        <w:rPr>
          <w:rFonts w:eastAsia="宋体"/>
          <w:lang w:val="en-US" w:eastAsia="zh-CN"/>
        </w:rPr>
        <w:t xml:space="preserve"> </w:t>
      </w:r>
      <w:r w:rsidR="00027CDB">
        <w:rPr>
          <w:rFonts w:eastAsia="宋体"/>
          <w:lang w:val="en-US" w:eastAsia="zh-CN"/>
        </w:rPr>
        <w:t>The second</w:t>
      </w:r>
      <w:r w:rsidR="00710934">
        <w:rPr>
          <w:rFonts w:eastAsia="宋体"/>
          <w:lang w:val="en-US" w:eastAsia="zh-CN"/>
        </w:rPr>
        <w:t xml:space="preserve"> method is that NCR provides the beam association to </w:t>
      </w:r>
      <w:r w:rsidR="005747EE">
        <w:rPr>
          <w:rFonts w:eastAsia="宋体"/>
          <w:lang w:val="en-US" w:eastAsia="zh-CN"/>
        </w:rPr>
        <w:t>gNB</w:t>
      </w:r>
      <w:r w:rsidR="00710934">
        <w:rPr>
          <w:rFonts w:eastAsia="宋体"/>
          <w:lang w:val="en-US" w:eastAsia="zh-CN"/>
        </w:rPr>
        <w:t xml:space="preserve"> so that </w:t>
      </w:r>
      <w:r w:rsidR="005747EE">
        <w:rPr>
          <w:rFonts w:eastAsia="宋体"/>
          <w:lang w:val="en-US" w:eastAsia="zh-CN"/>
        </w:rPr>
        <w:t>gNB</w:t>
      </w:r>
      <w:r w:rsidR="00710934">
        <w:rPr>
          <w:rFonts w:eastAsia="宋体"/>
          <w:lang w:val="en-US" w:eastAsia="zh-CN"/>
        </w:rPr>
        <w:t xml:space="preserve"> </w:t>
      </w:r>
      <w:r w:rsidR="005747EE">
        <w:rPr>
          <w:rFonts w:eastAsia="宋体"/>
          <w:lang w:val="en-US" w:eastAsia="zh-CN"/>
        </w:rPr>
        <w:t>knows</w:t>
      </w:r>
      <w:r w:rsidR="00710934">
        <w:rPr>
          <w:rFonts w:eastAsia="宋体"/>
          <w:lang w:val="en-US" w:eastAsia="zh-CN"/>
        </w:rPr>
        <w:t xml:space="preserve"> the association between different beams. For example, </w:t>
      </w:r>
      <w:r w:rsidR="007D30D6">
        <w:rPr>
          <w:rFonts w:eastAsia="宋体"/>
          <w:lang w:val="en-US" w:eastAsia="zh-CN"/>
        </w:rPr>
        <w:t>NCR</w:t>
      </w:r>
      <w:r w:rsidR="00710934">
        <w:rPr>
          <w:rFonts w:eastAsia="宋体"/>
          <w:lang w:val="en-US" w:eastAsia="zh-CN"/>
        </w:rPr>
        <w:t xml:space="preserve"> provides the information to </w:t>
      </w:r>
      <w:r w:rsidR="007D30D6">
        <w:rPr>
          <w:rFonts w:eastAsia="宋体"/>
          <w:lang w:val="en-US" w:eastAsia="zh-CN"/>
        </w:rPr>
        <w:t>gNB</w:t>
      </w:r>
      <w:r w:rsidR="00710934">
        <w:rPr>
          <w:rFonts w:eastAsia="宋体"/>
          <w:lang w:val="en-US" w:eastAsia="zh-CN"/>
        </w:rPr>
        <w:t xml:space="preserve"> that both </w:t>
      </w:r>
      <w:r w:rsidR="009D58F4">
        <w:rPr>
          <w:rFonts w:eastAsia="宋体"/>
          <w:lang w:val="en-US" w:eastAsia="zh-CN"/>
        </w:rPr>
        <w:t>beam</w:t>
      </w:r>
      <w:r w:rsidR="00710934">
        <w:rPr>
          <w:rFonts w:eastAsia="宋体"/>
          <w:lang w:val="en-US" w:eastAsia="zh-CN"/>
        </w:rPr>
        <w:t>#</w:t>
      </w:r>
      <w:r w:rsidR="009D58F4">
        <w:rPr>
          <w:rFonts w:eastAsia="宋体"/>
          <w:lang w:val="en-US" w:eastAsia="zh-CN"/>
        </w:rPr>
        <w:t>4</w:t>
      </w:r>
      <w:r w:rsidR="00710934">
        <w:rPr>
          <w:rFonts w:eastAsia="宋体"/>
          <w:lang w:val="en-US" w:eastAsia="zh-CN"/>
        </w:rPr>
        <w:t xml:space="preserve"> and CSI-RS#</w:t>
      </w:r>
      <w:r w:rsidR="009D58F4">
        <w:rPr>
          <w:rFonts w:eastAsia="宋体"/>
          <w:lang w:val="en-US" w:eastAsia="zh-CN"/>
        </w:rPr>
        <w:t>7</w:t>
      </w:r>
      <w:r w:rsidR="00710934">
        <w:rPr>
          <w:rFonts w:eastAsia="宋体"/>
          <w:lang w:val="en-US" w:eastAsia="zh-CN"/>
        </w:rPr>
        <w:t xml:space="preserve"> is associated with </w:t>
      </w:r>
      <w:r w:rsidR="009D58F4">
        <w:rPr>
          <w:rFonts w:eastAsia="宋体"/>
          <w:lang w:val="en-US" w:eastAsia="zh-CN"/>
        </w:rPr>
        <w:t>beam</w:t>
      </w:r>
      <w:r w:rsidR="00710934">
        <w:rPr>
          <w:rFonts w:eastAsia="宋体"/>
          <w:lang w:val="en-US" w:eastAsia="zh-CN"/>
        </w:rPr>
        <w:t xml:space="preserve">#0 </w:t>
      </w:r>
      <w:r w:rsidR="0053552A">
        <w:rPr>
          <w:rFonts w:eastAsia="宋体"/>
          <w:lang w:val="en-US" w:eastAsia="zh-CN"/>
        </w:rPr>
        <w:t>w.r.t</w:t>
      </w:r>
      <w:r w:rsidR="00710934">
        <w:rPr>
          <w:rFonts w:eastAsia="宋体"/>
          <w:lang w:val="en-US" w:eastAsia="zh-CN"/>
        </w:rPr>
        <w:t xml:space="preserve"> QCL information (e.g., QCL type D).</w:t>
      </w:r>
      <w:r w:rsidR="00027CDB">
        <w:rPr>
          <w:rFonts w:eastAsia="宋体"/>
          <w:lang w:val="en-US" w:eastAsia="zh-CN"/>
        </w:rPr>
        <w:t xml:space="preserve"> The third method is that the association </w:t>
      </w:r>
      <w:r w:rsidR="004701AC">
        <w:rPr>
          <w:rFonts w:eastAsia="宋体"/>
          <w:lang w:val="en-US" w:eastAsia="zh-CN"/>
        </w:rPr>
        <w:t>is determined by pre-defined rule</w:t>
      </w:r>
      <w:r w:rsidR="002E23F6">
        <w:rPr>
          <w:rFonts w:eastAsia="宋体"/>
          <w:lang w:val="en-US" w:eastAsia="zh-CN"/>
        </w:rPr>
        <w:t xml:space="preserve"> (e.g., beam indexing)</w:t>
      </w:r>
      <w:r w:rsidR="00027CDB">
        <w:rPr>
          <w:rFonts w:eastAsia="宋体"/>
          <w:lang w:val="en-US" w:eastAsia="zh-CN"/>
        </w:rPr>
        <w:t xml:space="preserve">. For example, </w:t>
      </w:r>
      <w:r w:rsidR="002E23F6">
        <w:rPr>
          <w:rFonts w:eastAsia="宋体"/>
          <w:lang w:val="en-US" w:eastAsia="zh-CN"/>
        </w:rPr>
        <w:t>the first beam in the first set is associated with the first two beam in the second set</w:t>
      </w:r>
      <w:r w:rsidR="00027CDB">
        <w:rPr>
          <w:rFonts w:eastAsia="宋体"/>
          <w:lang w:val="en-US" w:eastAsia="zh-CN"/>
        </w:rPr>
        <w:t>.</w:t>
      </w:r>
      <w:r w:rsidR="002E23F6">
        <w:rPr>
          <w:rFonts w:eastAsia="宋体"/>
          <w:lang w:val="en-US" w:eastAsia="zh-CN"/>
        </w:rPr>
        <w:t xml:space="preserve"> That is, beam#0, beam#4 and beam#5 are associated.</w:t>
      </w:r>
    </w:p>
    <w:p w14:paraId="47E5978B" w14:textId="570523A2" w:rsidR="0065152D" w:rsidRPr="00B9118F" w:rsidRDefault="0065152D" w:rsidP="0065152D">
      <w:pPr>
        <w:spacing w:after="120"/>
        <w:rPr>
          <w:rFonts w:eastAsia="宋体"/>
          <w:b/>
          <w:bCs/>
          <w:lang w:val="en-US" w:eastAsia="zh-CN"/>
        </w:rPr>
      </w:pPr>
      <w:r w:rsidRPr="00B9118F">
        <w:rPr>
          <w:rFonts w:eastAsia="宋体"/>
          <w:b/>
          <w:bCs/>
          <w:lang w:val="en-US" w:eastAsia="zh-CN"/>
        </w:rPr>
        <w:t xml:space="preserve">Proposal </w:t>
      </w:r>
      <w:r w:rsidR="004B6755">
        <w:rPr>
          <w:rFonts w:eastAsia="宋体"/>
          <w:b/>
          <w:bCs/>
          <w:lang w:val="en-US" w:eastAsia="zh-CN"/>
        </w:rPr>
        <w:t>9</w:t>
      </w:r>
      <w:r w:rsidRPr="00B9118F">
        <w:rPr>
          <w:rFonts w:eastAsia="宋体"/>
          <w:b/>
          <w:bCs/>
          <w:lang w:val="en-US" w:eastAsia="zh-CN"/>
        </w:rPr>
        <w:t xml:space="preserve">: </w:t>
      </w:r>
      <w:r w:rsidR="00986EAB">
        <w:rPr>
          <w:rFonts w:eastAsia="宋体"/>
          <w:b/>
          <w:bCs/>
          <w:lang w:val="en-US" w:eastAsia="zh-CN"/>
        </w:rPr>
        <w:t xml:space="preserve">For the purpose of hierarchy beam </w:t>
      </w:r>
      <w:r w:rsidR="00120728">
        <w:rPr>
          <w:rFonts w:eastAsia="宋体"/>
          <w:b/>
          <w:bCs/>
          <w:lang w:val="en-US" w:eastAsia="zh-CN"/>
        </w:rPr>
        <w:t>management</w:t>
      </w:r>
      <w:r w:rsidR="00986EAB">
        <w:rPr>
          <w:rFonts w:eastAsia="宋体"/>
          <w:b/>
          <w:bCs/>
          <w:lang w:val="en-US" w:eastAsia="zh-CN"/>
        </w:rPr>
        <w:t xml:space="preserve"> for access link, support</w:t>
      </w:r>
      <w:r w:rsidRPr="00B9118F">
        <w:rPr>
          <w:rFonts w:eastAsia="宋体"/>
          <w:b/>
          <w:bCs/>
          <w:lang w:val="en-US" w:eastAsia="zh-CN"/>
        </w:rPr>
        <w:t xml:space="preserve"> the </w:t>
      </w:r>
      <w:r>
        <w:rPr>
          <w:rFonts w:eastAsia="宋体"/>
          <w:b/>
          <w:bCs/>
          <w:lang w:val="en-US" w:eastAsia="zh-CN"/>
        </w:rPr>
        <w:t>association</w:t>
      </w:r>
      <w:r w:rsidRPr="00B9118F">
        <w:rPr>
          <w:rFonts w:eastAsia="宋体"/>
          <w:b/>
          <w:bCs/>
          <w:lang w:val="en-US" w:eastAsia="zh-CN"/>
        </w:rPr>
        <w:t xml:space="preserve"> </w:t>
      </w:r>
      <w:r w:rsidR="00177537" w:rsidRPr="00177537">
        <w:rPr>
          <w:rFonts w:eastAsia="宋体"/>
          <w:b/>
          <w:bCs/>
          <w:lang w:val="en-US" w:eastAsia="zh-CN"/>
        </w:rPr>
        <w:t>between access link beams</w:t>
      </w:r>
      <w:r w:rsidRPr="00B9118F">
        <w:rPr>
          <w:rFonts w:eastAsia="宋体"/>
          <w:b/>
          <w:bCs/>
          <w:lang w:val="en-US" w:eastAsia="zh-CN"/>
        </w:rPr>
        <w:t xml:space="preserve"> </w:t>
      </w:r>
      <w:bookmarkStart w:id="4" w:name="_Hlk101545530"/>
      <w:r w:rsidR="00986EAB">
        <w:rPr>
          <w:rFonts w:eastAsia="宋体"/>
          <w:b/>
          <w:bCs/>
          <w:lang w:val="en-US" w:eastAsia="zh-CN"/>
        </w:rPr>
        <w:t>considering the following methods</w:t>
      </w:r>
      <w:r w:rsidRPr="00B9118F">
        <w:rPr>
          <w:rFonts w:eastAsia="宋体"/>
          <w:b/>
          <w:bCs/>
          <w:lang w:val="en-US" w:eastAsia="zh-CN"/>
        </w:rPr>
        <w:t>:</w:t>
      </w:r>
    </w:p>
    <w:bookmarkEnd w:id="4"/>
    <w:p w14:paraId="460A8BF5" w14:textId="06DD9556" w:rsidR="00986EAB" w:rsidRPr="00BA4FDF" w:rsidRDefault="00986EAB" w:rsidP="00986EAB">
      <w:pPr>
        <w:pStyle w:val="a5"/>
        <w:numPr>
          <w:ilvl w:val="0"/>
          <w:numId w:val="31"/>
        </w:numPr>
        <w:spacing w:after="120"/>
        <w:ind w:leftChars="0"/>
        <w:rPr>
          <w:rFonts w:eastAsia="宋体"/>
          <w:b/>
          <w:bCs/>
          <w:lang w:val="en-US" w:eastAsia="zh-CN"/>
        </w:rPr>
      </w:pPr>
      <w:r>
        <w:rPr>
          <w:rFonts w:eastAsia="宋体"/>
          <w:b/>
          <w:bCs/>
          <w:lang w:val="en-US" w:eastAsia="zh-CN"/>
        </w:rPr>
        <w:t>#</w:t>
      </w:r>
      <w:r w:rsidR="000239FE">
        <w:rPr>
          <w:rFonts w:eastAsia="宋体"/>
          <w:b/>
          <w:bCs/>
          <w:lang w:val="en-US" w:eastAsia="zh-CN"/>
        </w:rPr>
        <w:t>1</w:t>
      </w:r>
      <w:r>
        <w:rPr>
          <w:rFonts w:eastAsia="宋体"/>
          <w:b/>
          <w:bCs/>
          <w:lang w:val="en-US" w:eastAsia="zh-CN"/>
        </w:rPr>
        <w:t xml:space="preserve">. </w:t>
      </w:r>
      <w:r w:rsidR="00710934">
        <w:rPr>
          <w:rFonts w:eastAsia="宋体"/>
          <w:b/>
          <w:bCs/>
          <w:lang w:val="en-US" w:eastAsia="zh-CN"/>
        </w:rPr>
        <w:t>gNB</w:t>
      </w:r>
      <w:r>
        <w:rPr>
          <w:rFonts w:eastAsia="宋体"/>
          <w:b/>
          <w:bCs/>
          <w:lang w:val="en-US" w:eastAsia="zh-CN"/>
        </w:rPr>
        <w:t xml:space="preserve"> </w:t>
      </w:r>
      <w:r w:rsidR="00120728">
        <w:rPr>
          <w:rFonts w:eastAsia="宋体"/>
          <w:b/>
          <w:bCs/>
          <w:lang w:val="en-US" w:eastAsia="zh-CN"/>
        </w:rPr>
        <w:t>provides</w:t>
      </w:r>
      <w:r>
        <w:rPr>
          <w:rFonts w:eastAsia="宋体"/>
          <w:b/>
          <w:bCs/>
          <w:lang w:val="en-US" w:eastAsia="zh-CN"/>
        </w:rPr>
        <w:t xml:space="preserve"> the association to </w:t>
      </w:r>
      <w:r w:rsidR="00710934">
        <w:rPr>
          <w:rFonts w:eastAsia="宋体"/>
          <w:b/>
          <w:bCs/>
          <w:lang w:val="en-US" w:eastAsia="zh-CN"/>
        </w:rPr>
        <w:t>NCR</w:t>
      </w:r>
    </w:p>
    <w:p w14:paraId="4C66F912" w14:textId="370F3C3E" w:rsidR="00986EAB" w:rsidRPr="007851D4" w:rsidRDefault="00986EAB" w:rsidP="0037330E">
      <w:pPr>
        <w:pStyle w:val="a5"/>
        <w:numPr>
          <w:ilvl w:val="0"/>
          <w:numId w:val="31"/>
        </w:numPr>
        <w:spacing w:after="120"/>
        <w:ind w:leftChars="0"/>
        <w:rPr>
          <w:rFonts w:eastAsia="宋体"/>
          <w:b/>
          <w:bCs/>
          <w:lang w:val="en-US" w:eastAsia="zh-CN"/>
        </w:rPr>
      </w:pPr>
      <w:r w:rsidRPr="00D41D88">
        <w:rPr>
          <w:rFonts w:eastAsia="宋体"/>
          <w:b/>
          <w:bCs/>
          <w:lang w:val="en-US" w:eastAsia="zh-CN"/>
        </w:rPr>
        <w:t>#</w:t>
      </w:r>
      <w:r w:rsidR="000239FE">
        <w:rPr>
          <w:rFonts w:eastAsia="宋体"/>
          <w:b/>
          <w:bCs/>
          <w:lang w:val="en-US" w:eastAsia="zh-CN"/>
        </w:rPr>
        <w:t>2</w:t>
      </w:r>
      <w:r w:rsidRPr="00D41D88">
        <w:rPr>
          <w:rFonts w:eastAsia="宋体"/>
          <w:b/>
          <w:bCs/>
          <w:lang w:val="en-US" w:eastAsia="zh-CN"/>
        </w:rPr>
        <w:t xml:space="preserve">. </w:t>
      </w:r>
      <w:r w:rsidR="00710934">
        <w:rPr>
          <w:rFonts w:eastAsia="宋体"/>
          <w:b/>
          <w:bCs/>
          <w:lang w:val="en-US" w:eastAsia="zh-CN"/>
        </w:rPr>
        <w:t>NCR</w:t>
      </w:r>
      <w:r w:rsidRPr="00D41D88">
        <w:rPr>
          <w:rFonts w:eastAsia="宋体"/>
          <w:b/>
          <w:bCs/>
          <w:lang w:val="en-US" w:eastAsia="zh-CN"/>
        </w:rPr>
        <w:t xml:space="preserve"> provides the </w:t>
      </w:r>
      <w:r w:rsidRPr="007851D4">
        <w:rPr>
          <w:rFonts w:eastAsia="宋体"/>
          <w:b/>
          <w:bCs/>
          <w:lang w:val="en-US" w:eastAsia="zh-CN"/>
        </w:rPr>
        <w:t>association</w:t>
      </w:r>
      <w:r>
        <w:rPr>
          <w:rFonts w:eastAsia="宋体"/>
          <w:b/>
          <w:bCs/>
          <w:lang w:val="en-US" w:eastAsia="zh-CN"/>
        </w:rPr>
        <w:t xml:space="preserve"> to </w:t>
      </w:r>
      <w:r w:rsidR="00710934">
        <w:rPr>
          <w:rFonts w:eastAsia="宋体"/>
          <w:b/>
          <w:bCs/>
          <w:lang w:val="en-US" w:eastAsia="zh-CN"/>
        </w:rPr>
        <w:t>gNB</w:t>
      </w:r>
    </w:p>
    <w:p w14:paraId="5E86D862" w14:textId="7DC8C814" w:rsidR="00027CDB" w:rsidRPr="00D41D88" w:rsidRDefault="00027CDB" w:rsidP="00D41D88">
      <w:pPr>
        <w:pStyle w:val="a5"/>
        <w:numPr>
          <w:ilvl w:val="0"/>
          <w:numId w:val="31"/>
        </w:numPr>
        <w:spacing w:after="360"/>
        <w:ind w:leftChars="0"/>
        <w:rPr>
          <w:b/>
          <w:bCs/>
          <w:lang w:val="en-US"/>
        </w:rPr>
      </w:pPr>
      <w:r w:rsidRPr="00D41D88">
        <w:rPr>
          <w:rFonts w:eastAsia="宋体"/>
          <w:b/>
          <w:bCs/>
          <w:lang w:val="en-US" w:eastAsia="zh-CN"/>
        </w:rPr>
        <w:t>#</w:t>
      </w:r>
      <w:r>
        <w:rPr>
          <w:rFonts w:eastAsia="宋体"/>
          <w:b/>
          <w:bCs/>
          <w:lang w:val="en-US" w:eastAsia="zh-CN"/>
        </w:rPr>
        <w:t>3</w:t>
      </w:r>
      <w:r w:rsidRPr="00D41D88">
        <w:rPr>
          <w:rFonts w:eastAsia="宋体"/>
          <w:b/>
          <w:bCs/>
          <w:lang w:val="en-US" w:eastAsia="zh-CN"/>
        </w:rPr>
        <w:t xml:space="preserve">. </w:t>
      </w:r>
      <w:r>
        <w:rPr>
          <w:rFonts w:eastAsia="宋体"/>
          <w:b/>
          <w:bCs/>
          <w:lang w:val="en-US" w:eastAsia="zh-CN"/>
        </w:rPr>
        <w:t>Predefine</w:t>
      </w:r>
      <w:r w:rsidR="004E024B">
        <w:rPr>
          <w:rFonts w:eastAsia="宋体"/>
          <w:b/>
          <w:bCs/>
          <w:lang w:val="en-US" w:eastAsia="zh-CN"/>
        </w:rPr>
        <w:t>d</w:t>
      </w:r>
      <w:r>
        <w:rPr>
          <w:rFonts w:eastAsia="宋体"/>
          <w:b/>
          <w:bCs/>
          <w:lang w:val="en-US" w:eastAsia="zh-CN"/>
        </w:rPr>
        <w:t xml:space="preserve"> rules for the determination of the association</w:t>
      </w:r>
    </w:p>
    <w:p w14:paraId="288E670C" w14:textId="33FE15E0" w:rsidR="00EA147D" w:rsidRDefault="006011F8" w:rsidP="00EA147D">
      <w:pPr>
        <w:pStyle w:val="2"/>
        <w:rPr>
          <w:szCs w:val="20"/>
          <w:lang w:val="en-US"/>
        </w:rPr>
      </w:pPr>
      <w:r>
        <w:rPr>
          <w:szCs w:val="20"/>
          <w:lang w:val="en-US"/>
        </w:rPr>
        <w:t>2</w:t>
      </w:r>
      <w:r w:rsidR="00EA147D">
        <w:rPr>
          <w:szCs w:val="20"/>
          <w:lang w:val="en-US"/>
        </w:rPr>
        <w:t>.</w:t>
      </w:r>
      <w:r w:rsidR="00085C36">
        <w:rPr>
          <w:szCs w:val="20"/>
          <w:lang w:val="en-US"/>
        </w:rPr>
        <w:t>2</w:t>
      </w:r>
      <w:r w:rsidR="00EA147D">
        <w:rPr>
          <w:szCs w:val="20"/>
          <w:lang w:val="en-US"/>
        </w:rPr>
        <w:t xml:space="preserve"> </w:t>
      </w:r>
      <w:r w:rsidR="008118CD" w:rsidRPr="008118CD">
        <w:rPr>
          <w:szCs w:val="20"/>
          <w:lang w:val="en-US"/>
        </w:rPr>
        <w:t>Timing information</w:t>
      </w:r>
    </w:p>
    <w:p w14:paraId="65A6511E" w14:textId="77777777" w:rsidR="00B6262F" w:rsidRPr="00EB645B" w:rsidRDefault="00B6262F" w:rsidP="00B6262F">
      <w:pPr>
        <w:rPr>
          <w:rFonts w:eastAsia="宋体"/>
          <w:lang w:eastAsia="zh-CN"/>
        </w:rPr>
      </w:pPr>
      <w:r>
        <w:rPr>
          <w:rFonts w:eastAsia="宋体"/>
          <w:lang w:eastAsia="zh-CN"/>
        </w:rPr>
        <w:t>In previous RAN1 meeting, the following agreement in terms of beamforming information is achieved.</w:t>
      </w:r>
    </w:p>
    <w:tbl>
      <w:tblPr>
        <w:tblStyle w:val="a9"/>
        <w:tblW w:w="0" w:type="auto"/>
        <w:tblLook w:val="04A0" w:firstRow="1" w:lastRow="0" w:firstColumn="1" w:lastColumn="0" w:noHBand="0" w:noVBand="1"/>
      </w:tblPr>
      <w:tblGrid>
        <w:gridCol w:w="9629"/>
      </w:tblGrid>
      <w:tr w:rsidR="00B6262F" w14:paraId="21CF0C54" w14:textId="77777777" w:rsidTr="00FF24F0">
        <w:tc>
          <w:tcPr>
            <w:tcW w:w="9629" w:type="dxa"/>
            <w:shd w:val="clear" w:color="auto" w:fill="auto"/>
          </w:tcPr>
          <w:p w14:paraId="44FDCA0C" w14:textId="77777777" w:rsidR="00B6262F" w:rsidRPr="0037330E" w:rsidRDefault="00B6262F" w:rsidP="00B6262F">
            <w:pPr>
              <w:wordWrap w:val="0"/>
              <w:spacing w:after="0"/>
              <w:rPr>
                <w:rFonts w:ascii="宋体" w:eastAsia="宋体" w:hAnsi="宋体" w:cs="宋体"/>
                <w:lang w:val="en-US" w:eastAsia="zh-CN"/>
              </w:rPr>
            </w:pPr>
            <w:r w:rsidRPr="0037330E">
              <w:rPr>
                <w:rFonts w:ascii="Times" w:eastAsia="宋体" w:hAnsi="Times" w:cs="+mn-cs"/>
                <w:b/>
                <w:bCs/>
                <w:color w:val="000000"/>
                <w:kern w:val="24"/>
                <w:highlight w:val="green"/>
                <w:lang w:val="en-US" w:eastAsia="zh-CN"/>
              </w:rPr>
              <w:t>Agreement</w:t>
            </w:r>
          </w:p>
          <w:p w14:paraId="0E12ABA5" w14:textId="77777777" w:rsidR="00B6262F" w:rsidRPr="00124DF6" w:rsidRDefault="00B6262F" w:rsidP="0037330E">
            <w:pPr>
              <w:spacing w:after="0"/>
              <w:rPr>
                <w:lang w:eastAsia="x-none"/>
              </w:rPr>
            </w:pPr>
            <w:r w:rsidRPr="00124DF6">
              <w:rPr>
                <w:iCs/>
                <w:lang w:eastAsia="x-none"/>
              </w:rPr>
              <w:t>For the timing of NCR, the following assumption is considered as baseline:</w:t>
            </w:r>
          </w:p>
          <w:p w14:paraId="7D4FA298" w14:textId="77777777" w:rsidR="00B6262F" w:rsidRPr="00124DF6" w:rsidRDefault="00B6262F" w:rsidP="00B6262F">
            <w:pPr>
              <w:pStyle w:val="a5"/>
              <w:numPr>
                <w:ilvl w:val="0"/>
                <w:numId w:val="43"/>
              </w:numPr>
              <w:snapToGrid w:val="0"/>
              <w:spacing w:after="0"/>
              <w:ind w:leftChars="0"/>
              <w:rPr>
                <w:iCs/>
                <w:lang w:eastAsia="zh-CN"/>
              </w:rPr>
            </w:pPr>
            <w:r w:rsidRPr="00124DF6">
              <w:rPr>
                <w:lang w:eastAsia="zh-CN"/>
              </w:rPr>
              <w:lastRenderedPageBreak/>
              <w:t>The DL receiving timing of the NCR-</w:t>
            </w:r>
            <w:r w:rsidRPr="0099683B">
              <w:rPr>
                <w:rFonts w:cs="Times"/>
                <w:lang w:eastAsia="zh-CN"/>
              </w:rPr>
              <w:t>F</w:t>
            </w:r>
            <w:r>
              <w:rPr>
                <w:rFonts w:cs="Times"/>
                <w:lang w:eastAsia="zh-CN"/>
              </w:rPr>
              <w:t>wd</w:t>
            </w:r>
            <w:r w:rsidRPr="00124DF6">
              <w:rPr>
                <w:lang w:eastAsia="zh-CN"/>
              </w:rPr>
              <w:t> is aligned with the DL receiving timing of the NCR-MT.</w:t>
            </w:r>
          </w:p>
          <w:p w14:paraId="731D9042" w14:textId="77777777" w:rsidR="00B6262F" w:rsidRPr="00124DF6" w:rsidRDefault="00B6262F" w:rsidP="00B6262F">
            <w:pPr>
              <w:pStyle w:val="a5"/>
              <w:numPr>
                <w:ilvl w:val="0"/>
                <w:numId w:val="43"/>
              </w:numPr>
              <w:snapToGrid w:val="0"/>
              <w:spacing w:after="0"/>
              <w:ind w:leftChars="0"/>
              <w:rPr>
                <w:iCs/>
                <w:lang w:eastAsia="zh-CN"/>
              </w:rPr>
            </w:pPr>
            <w:r w:rsidRPr="00124DF6">
              <w:rPr>
                <w:lang w:eastAsia="zh-CN"/>
              </w:rPr>
              <w:t>The UL transmitting timing of the NCR-F</w:t>
            </w:r>
            <w:r>
              <w:rPr>
                <w:lang w:eastAsia="zh-CN"/>
              </w:rPr>
              <w:t>wd</w:t>
            </w:r>
            <w:r w:rsidRPr="00124DF6">
              <w:rPr>
                <w:lang w:eastAsia="zh-CN"/>
              </w:rPr>
              <w:t> is aligned with the UL transmitting timing of the NCR-MT.</w:t>
            </w:r>
          </w:p>
          <w:p w14:paraId="50343BAC" w14:textId="77777777" w:rsidR="00B6262F" w:rsidRPr="00124DF6" w:rsidRDefault="00B6262F" w:rsidP="00B6262F">
            <w:pPr>
              <w:pStyle w:val="a5"/>
              <w:numPr>
                <w:ilvl w:val="0"/>
                <w:numId w:val="43"/>
              </w:numPr>
              <w:snapToGrid w:val="0"/>
              <w:spacing w:after="0"/>
              <w:ind w:leftChars="0"/>
              <w:rPr>
                <w:iCs/>
                <w:lang w:eastAsia="zh-CN"/>
              </w:rPr>
            </w:pPr>
            <w:r w:rsidRPr="00124DF6">
              <w:rPr>
                <w:lang w:eastAsia="zh-CN"/>
              </w:rPr>
              <w:t>FFS: the impact of internal delay on the following timing relationships:</w:t>
            </w:r>
          </w:p>
          <w:p w14:paraId="7EE20D86" w14:textId="77777777" w:rsidR="00B6262F" w:rsidRPr="00124DF6" w:rsidRDefault="00B6262F" w:rsidP="00B6262F">
            <w:pPr>
              <w:pStyle w:val="a5"/>
              <w:numPr>
                <w:ilvl w:val="1"/>
                <w:numId w:val="43"/>
              </w:numPr>
              <w:snapToGrid w:val="0"/>
              <w:spacing w:after="0"/>
              <w:ind w:leftChars="0"/>
              <w:rPr>
                <w:iCs/>
                <w:lang w:eastAsia="zh-CN"/>
              </w:rPr>
            </w:pPr>
            <w:r w:rsidRPr="00124DF6">
              <w:rPr>
                <w:iCs/>
                <w:lang w:eastAsia="zh-CN"/>
              </w:rPr>
              <w:t>The DL receiving timing and DL transmitting timing of the NCR-F</w:t>
            </w:r>
            <w:r>
              <w:rPr>
                <w:iCs/>
                <w:lang w:eastAsia="zh-CN"/>
              </w:rPr>
              <w:t>wd</w:t>
            </w:r>
          </w:p>
          <w:p w14:paraId="37A721F9" w14:textId="200478A5" w:rsidR="00B6262F" w:rsidRPr="00F85C9D" w:rsidRDefault="00B6262F" w:rsidP="0037330E">
            <w:pPr>
              <w:pStyle w:val="a5"/>
              <w:numPr>
                <w:ilvl w:val="1"/>
                <w:numId w:val="43"/>
              </w:numPr>
              <w:snapToGrid w:val="0"/>
              <w:spacing w:after="0"/>
              <w:ind w:leftChars="0"/>
              <w:rPr>
                <w:rFonts w:eastAsia="宋体"/>
                <w:b/>
                <w:bCs/>
                <w:u w:val="single"/>
                <w:lang w:eastAsia="zh-CN"/>
              </w:rPr>
            </w:pPr>
            <w:r w:rsidRPr="00124DF6">
              <w:rPr>
                <w:iCs/>
                <w:lang w:eastAsia="zh-CN"/>
              </w:rPr>
              <w:t>The UL transmitting timing and UL receiving timing of the NCR-F</w:t>
            </w:r>
            <w:r>
              <w:rPr>
                <w:iCs/>
                <w:lang w:eastAsia="zh-CN"/>
              </w:rPr>
              <w:t>wd</w:t>
            </w:r>
          </w:p>
        </w:tc>
      </w:tr>
    </w:tbl>
    <w:p w14:paraId="43AEBECA" w14:textId="77777777" w:rsidR="00B6262F" w:rsidRPr="0037330E" w:rsidRDefault="00B6262F" w:rsidP="00697356">
      <w:pPr>
        <w:spacing w:after="120"/>
        <w:jc w:val="both"/>
        <w:rPr>
          <w:rFonts w:eastAsia="宋体"/>
          <w:lang w:eastAsia="zh-CN"/>
        </w:rPr>
      </w:pPr>
    </w:p>
    <w:p w14:paraId="0B950218" w14:textId="3BAB2755" w:rsidR="00F35AEF" w:rsidRDefault="00E85C62" w:rsidP="007851D4">
      <w:pPr>
        <w:spacing w:after="120"/>
        <w:jc w:val="both"/>
        <w:rPr>
          <w:rFonts w:eastAsia="宋体"/>
          <w:lang w:val="en-US" w:eastAsia="zh-CN"/>
        </w:rPr>
      </w:pPr>
      <w:r>
        <w:rPr>
          <w:rFonts w:eastAsia="宋体"/>
          <w:lang w:val="en-US" w:eastAsia="zh-CN"/>
        </w:rPr>
        <w:t>According to the agreement, t</w:t>
      </w:r>
      <w:r>
        <w:rPr>
          <w:rFonts w:eastAsia="宋体"/>
          <w:lang w:eastAsia="zh-CN"/>
        </w:rPr>
        <w:t>he gNB</w:t>
      </w:r>
      <w:r w:rsidR="004E024B">
        <w:rPr>
          <w:rFonts w:eastAsia="宋体"/>
          <w:lang w:eastAsia="zh-CN"/>
        </w:rPr>
        <w:t>-</w:t>
      </w:r>
      <w:r>
        <w:rPr>
          <w:rFonts w:eastAsia="宋体"/>
          <w:lang w:eastAsia="zh-CN"/>
        </w:rPr>
        <w:t>side timing for NCR is decided and the UE</w:t>
      </w:r>
      <w:r w:rsidR="004E024B">
        <w:rPr>
          <w:rFonts w:eastAsia="宋体"/>
          <w:lang w:eastAsia="zh-CN"/>
        </w:rPr>
        <w:t>-</w:t>
      </w:r>
      <w:r>
        <w:rPr>
          <w:rFonts w:eastAsia="宋体"/>
          <w:lang w:eastAsia="zh-CN"/>
        </w:rPr>
        <w:t xml:space="preserve">side timing for NCR requires further study. </w:t>
      </w:r>
      <w:r w:rsidR="002B315C">
        <w:rPr>
          <w:rFonts w:eastAsia="宋体"/>
          <w:lang w:eastAsia="zh-CN"/>
        </w:rPr>
        <w:t>As shown in</w:t>
      </w:r>
      <w:r w:rsidR="00505DE5">
        <w:rPr>
          <w:rFonts w:eastAsia="宋体"/>
          <w:lang w:eastAsia="zh-CN"/>
        </w:rPr>
        <w:t xml:space="preserve"> Fig</w:t>
      </w:r>
      <w:r w:rsidR="007223FF">
        <w:rPr>
          <w:rFonts w:eastAsia="宋体"/>
          <w:lang w:eastAsia="zh-CN"/>
        </w:rPr>
        <w:t xml:space="preserve">ure </w:t>
      </w:r>
      <w:r w:rsidR="00210864">
        <w:rPr>
          <w:rFonts w:eastAsia="宋体"/>
          <w:lang w:eastAsia="zh-CN"/>
        </w:rPr>
        <w:t>3</w:t>
      </w:r>
      <w:r w:rsidR="00505DE5">
        <w:rPr>
          <w:rFonts w:eastAsia="宋体"/>
          <w:lang w:val="en-US" w:eastAsia="zh-CN"/>
        </w:rPr>
        <w:t xml:space="preserve">, </w:t>
      </w:r>
      <w:r w:rsidR="003E0704">
        <w:rPr>
          <w:rFonts w:eastAsia="宋体"/>
          <w:lang w:val="en-US" w:eastAsia="zh-CN"/>
        </w:rPr>
        <w:t xml:space="preserve">the timing of </w:t>
      </w:r>
      <w:r w:rsidR="007223FF">
        <w:rPr>
          <w:rFonts w:eastAsia="宋体"/>
          <w:lang w:val="en-US" w:eastAsia="zh-CN"/>
        </w:rPr>
        <w:t xml:space="preserve">the </w:t>
      </w:r>
      <w:r w:rsidR="00505DE5">
        <w:rPr>
          <w:rFonts w:eastAsia="宋体"/>
          <w:lang w:val="en-US" w:eastAsia="zh-CN"/>
        </w:rPr>
        <w:t xml:space="preserve">NCR-MT DL is determined by </w:t>
      </w:r>
      <w:r w:rsidR="007223FF">
        <w:rPr>
          <w:rFonts w:eastAsia="宋体"/>
          <w:lang w:val="en-US" w:eastAsia="zh-CN"/>
        </w:rPr>
        <w:t xml:space="preserve">the </w:t>
      </w:r>
      <w:r w:rsidR="00505DE5">
        <w:rPr>
          <w:rFonts w:eastAsia="宋体"/>
          <w:lang w:val="en-US" w:eastAsia="zh-CN"/>
        </w:rPr>
        <w:t xml:space="preserve">SSB transmitted by </w:t>
      </w:r>
      <w:r w:rsidR="007223FF">
        <w:rPr>
          <w:rFonts w:eastAsia="宋体"/>
          <w:lang w:val="en-US" w:eastAsia="zh-CN"/>
        </w:rPr>
        <w:t xml:space="preserve">the </w:t>
      </w:r>
      <w:r w:rsidR="00505DE5">
        <w:rPr>
          <w:rFonts w:eastAsia="宋体"/>
          <w:lang w:val="en-US" w:eastAsia="zh-CN"/>
        </w:rPr>
        <w:t xml:space="preserve">gNB which implicitly reflects the propagation delay between </w:t>
      </w:r>
      <w:r w:rsidR="007223FF">
        <w:rPr>
          <w:rFonts w:eastAsia="宋体"/>
          <w:lang w:val="en-US" w:eastAsia="zh-CN"/>
        </w:rPr>
        <w:t xml:space="preserve">the </w:t>
      </w:r>
      <w:r w:rsidR="00505DE5">
        <w:rPr>
          <w:rFonts w:eastAsia="宋体"/>
          <w:lang w:val="en-US" w:eastAsia="zh-CN"/>
        </w:rPr>
        <w:t xml:space="preserve">gNB and </w:t>
      </w:r>
      <w:r w:rsidR="007223FF">
        <w:rPr>
          <w:rFonts w:eastAsia="宋体"/>
          <w:lang w:val="en-US" w:eastAsia="zh-CN"/>
        </w:rPr>
        <w:t xml:space="preserve">the </w:t>
      </w:r>
      <w:r w:rsidR="00505DE5">
        <w:rPr>
          <w:rFonts w:eastAsia="宋体"/>
          <w:lang w:val="en-US" w:eastAsia="zh-CN"/>
        </w:rPr>
        <w:t xml:space="preserve">NCR-MT. </w:t>
      </w:r>
      <w:r w:rsidR="003E0704">
        <w:rPr>
          <w:rFonts w:eastAsia="宋体"/>
          <w:lang w:val="en-US" w:eastAsia="zh-CN"/>
        </w:rPr>
        <w:t xml:space="preserve">The timing of </w:t>
      </w:r>
      <w:r w:rsidR="007223FF">
        <w:rPr>
          <w:rFonts w:eastAsia="宋体"/>
          <w:lang w:val="en-US" w:eastAsia="zh-CN"/>
        </w:rPr>
        <w:t xml:space="preserve">the </w:t>
      </w:r>
      <w:r w:rsidR="003E0704">
        <w:rPr>
          <w:rFonts w:eastAsia="宋体"/>
          <w:lang w:val="en-US" w:eastAsia="zh-CN"/>
        </w:rPr>
        <w:t xml:space="preserve">NCR-MT </w:t>
      </w:r>
      <w:r w:rsidR="002C2493">
        <w:rPr>
          <w:rFonts w:eastAsia="宋体"/>
          <w:lang w:val="en-US" w:eastAsia="zh-CN"/>
        </w:rPr>
        <w:t xml:space="preserve">UL </w:t>
      </w:r>
      <w:r w:rsidR="003E0704">
        <w:rPr>
          <w:rFonts w:eastAsia="宋体"/>
          <w:lang w:val="en-US" w:eastAsia="zh-CN"/>
        </w:rPr>
        <w:t>is determined by the timing advance (T</w:t>
      </w:r>
      <w:r w:rsidR="003E0704" w:rsidRPr="003E0704">
        <w:rPr>
          <w:rFonts w:eastAsia="宋体"/>
          <w:vertAlign w:val="subscript"/>
          <w:lang w:val="en-US" w:eastAsia="zh-CN"/>
        </w:rPr>
        <w:t>TA</w:t>
      </w:r>
      <w:r w:rsidR="003E0704" w:rsidRPr="003E0704">
        <w:rPr>
          <w:rFonts w:eastAsia="宋体"/>
          <w:lang w:val="en-US" w:eastAsia="zh-CN"/>
        </w:rPr>
        <w:t>)</w:t>
      </w:r>
      <w:r w:rsidR="003E0704">
        <w:rPr>
          <w:rFonts w:eastAsia="宋体"/>
          <w:lang w:val="en-US" w:eastAsia="zh-CN"/>
        </w:rPr>
        <w:t>, which is T</w:t>
      </w:r>
      <w:r w:rsidR="003E0704" w:rsidRPr="003E0704">
        <w:rPr>
          <w:rFonts w:eastAsia="宋体"/>
          <w:vertAlign w:val="subscript"/>
          <w:lang w:val="en-US" w:eastAsia="zh-CN"/>
        </w:rPr>
        <w:t>TA</w:t>
      </w:r>
      <w:r w:rsidR="003E0704">
        <w:rPr>
          <w:rFonts w:eastAsia="宋体"/>
          <w:lang w:val="en-US" w:eastAsia="zh-CN"/>
        </w:rPr>
        <w:t xml:space="preserve"> earlier than the timing of </w:t>
      </w:r>
      <w:r w:rsidR="007223FF">
        <w:rPr>
          <w:rFonts w:eastAsia="宋体"/>
          <w:lang w:val="en-US" w:eastAsia="zh-CN"/>
        </w:rPr>
        <w:t xml:space="preserve">the </w:t>
      </w:r>
      <w:r w:rsidR="003E0704">
        <w:rPr>
          <w:rFonts w:eastAsia="宋体"/>
          <w:lang w:val="en-US" w:eastAsia="zh-CN"/>
        </w:rPr>
        <w:t>NCR-MT DL.</w:t>
      </w:r>
      <w:r w:rsidR="00491F30">
        <w:rPr>
          <w:rFonts w:eastAsia="宋体"/>
          <w:lang w:val="en-US" w:eastAsia="zh-CN"/>
        </w:rPr>
        <w:t xml:space="preserve"> </w:t>
      </w:r>
      <w:r w:rsidR="00E17354">
        <w:rPr>
          <w:rFonts w:eastAsia="宋体"/>
          <w:lang w:val="en-US" w:eastAsia="zh-CN"/>
        </w:rPr>
        <w:t>A</w:t>
      </w:r>
      <w:r w:rsidR="002B315C">
        <w:rPr>
          <w:rFonts w:eastAsia="宋体"/>
          <w:lang w:val="en-US" w:eastAsia="zh-CN"/>
        </w:rPr>
        <w:t xml:space="preserve">ccording to the agreement, </w:t>
      </w:r>
      <w:r w:rsidR="002B315C" w:rsidRPr="00124DF6">
        <w:rPr>
          <w:lang w:eastAsia="zh-CN"/>
        </w:rPr>
        <w:t>DL receiving timing of the NCR-</w:t>
      </w:r>
      <w:r w:rsidR="002B315C" w:rsidRPr="0099683B">
        <w:rPr>
          <w:rFonts w:cs="Times"/>
          <w:lang w:eastAsia="zh-CN"/>
        </w:rPr>
        <w:t>F</w:t>
      </w:r>
      <w:r w:rsidR="002B315C">
        <w:rPr>
          <w:rFonts w:cs="Times"/>
          <w:lang w:eastAsia="zh-CN"/>
        </w:rPr>
        <w:t>wd</w:t>
      </w:r>
      <w:r w:rsidR="002B315C" w:rsidRPr="00124DF6">
        <w:rPr>
          <w:lang w:eastAsia="zh-CN"/>
        </w:rPr>
        <w:t> is aligned with the DL receiving timing of the NCR-MT</w:t>
      </w:r>
      <w:r w:rsidR="00E17354">
        <w:rPr>
          <w:lang w:eastAsia="zh-CN"/>
        </w:rPr>
        <w:t>; t</w:t>
      </w:r>
      <w:r w:rsidR="002B315C" w:rsidRPr="00124DF6">
        <w:rPr>
          <w:lang w:eastAsia="zh-CN"/>
        </w:rPr>
        <w:t>he UL transmitting timing of the NCR-F</w:t>
      </w:r>
      <w:r w:rsidR="002B315C">
        <w:rPr>
          <w:lang w:eastAsia="zh-CN"/>
        </w:rPr>
        <w:t>wd</w:t>
      </w:r>
      <w:r w:rsidR="002B315C" w:rsidRPr="00124DF6">
        <w:rPr>
          <w:lang w:eastAsia="zh-CN"/>
        </w:rPr>
        <w:t> is aligned with the UL transmitting timing of the NCR-MT</w:t>
      </w:r>
      <w:r w:rsidR="002B315C">
        <w:rPr>
          <w:lang w:eastAsia="zh-CN"/>
        </w:rPr>
        <w:t>.</w:t>
      </w:r>
      <w:r w:rsidR="002B315C">
        <w:rPr>
          <w:rFonts w:eastAsia="宋体"/>
          <w:lang w:val="en-US" w:eastAsia="zh-CN"/>
        </w:rPr>
        <w:t xml:space="preserve"> Hence, the only FFS part is the timing</w:t>
      </w:r>
      <w:r w:rsidR="00FD519C">
        <w:rPr>
          <w:rFonts w:eastAsia="宋体"/>
          <w:lang w:val="en-US" w:eastAsia="zh-CN"/>
        </w:rPr>
        <w:t xml:space="preserve"> of</w:t>
      </w:r>
      <w:r w:rsidR="002B315C">
        <w:rPr>
          <w:rFonts w:eastAsia="宋体"/>
          <w:lang w:val="en-US" w:eastAsia="zh-CN"/>
        </w:rPr>
        <w:t xml:space="preserve"> </w:t>
      </w:r>
      <w:r w:rsidR="00491F30">
        <w:rPr>
          <w:rFonts w:eastAsia="宋体"/>
          <w:lang w:val="en-US" w:eastAsia="zh-CN"/>
        </w:rPr>
        <w:t>DL-Tx</w:t>
      </w:r>
      <w:r w:rsidR="002B315C">
        <w:rPr>
          <w:rFonts w:eastAsia="宋体"/>
          <w:lang w:val="en-US" w:eastAsia="zh-CN"/>
        </w:rPr>
        <w:t xml:space="preserve"> and</w:t>
      </w:r>
      <w:r w:rsidR="00491F30">
        <w:rPr>
          <w:rFonts w:eastAsia="宋体"/>
          <w:lang w:val="en-US" w:eastAsia="zh-CN"/>
        </w:rPr>
        <w:t xml:space="preserve"> UL-Rx.</w:t>
      </w:r>
      <w:r w:rsidR="00F73056">
        <w:rPr>
          <w:rFonts w:eastAsia="宋体"/>
          <w:lang w:val="en-US" w:eastAsia="zh-CN"/>
        </w:rPr>
        <w:t xml:space="preserve"> Here, the </w:t>
      </w:r>
      <w:r w:rsidR="00E17354">
        <w:rPr>
          <w:rFonts w:eastAsia="宋体"/>
          <w:lang w:val="en-US" w:eastAsia="zh-CN"/>
        </w:rPr>
        <w:t xml:space="preserve">key </w:t>
      </w:r>
      <w:r w:rsidR="005B4AFD">
        <w:rPr>
          <w:rFonts w:eastAsia="宋体"/>
          <w:lang w:val="en-US" w:eastAsia="zh-CN"/>
        </w:rPr>
        <w:t xml:space="preserve">impact </w:t>
      </w:r>
      <w:r w:rsidR="00E17354">
        <w:rPr>
          <w:rFonts w:eastAsia="宋体"/>
          <w:lang w:val="en-US" w:eastAsia="zh-CN"/>
        </w:rPr>
        <w:t>factor is</w:t>
      </w:r>
      <w:r w:rsidR="005B4AFD">
        <w:rPr>
          <w:rFonts w:eastAsia="宋体"/>
          <w:lang w:val="en-US" w:eastAsia="zh-CN"/>
        </w:rPr>
        <w:t xml:space="preserve"> internal </w:t>
      </w:r>
      <w:r w:rsidR="00F73056">
        <w:rPr>
          <w:rFonts w:eastAsia="宋体"/>
          <w:lang w:val="en-US" w:eastAsia="zh-CN"/>
        </w:rPr>
        <w:t>delay.</w:t>
      </w:r>
      <w:r w:rsidR="00046040">
        <w:rPr>
          <w:rFonts w:eastAsia="宋体"/>
          <w:lang w:val="en-US" w:eastAsia="zh-CN"/>
        </w:rPr>
        <w:t xml:space="preserve"> The timing of DL-Tx</w:t>
      </w:r>
      <w:r w:rsidR="00840343">
        <w:rPr>
          <w:rFonts w:eastAsia="宋体"/>
          <w:lang w:val="en-US" w:eastAsia="zh-CN"/>
        </w:rPr>
        <w:t xml:space="preserve"> is the timing of DL-Rx adding with DL internal delay</w:t>
      </w:r>
      <w:r w:rsidR="00046040">
        <w:rPr>
          <w:rFonts w:eastAsia="宋体"/>
          <w:lang w:val="en-US" w:eastAsia="zh-CN"/>
        </w:rPr>
        <w:t>.</w:t>
      </w:r>
      <w:r w:rsidR="00F73056">
        <w:rPr>
          <w:rFonts w:eastAsia="宋体"/>
          <w:lang w:val="en-US" w:eastAsia="zh-CN"/>
        </w:rPr>
        <w:t xml:space="preserve"> </w:t>
      </w:r>
      <w:r w:rsidR="00840343">
        <w:rPr>
          <w:rFonts w:eastAsia="宋体"/>
          <w:lang w:val="en-US" w:eastAsia="zh-CN"/>
        </w:rPr>
        <w:t>The timing of UL-</w:t>
      </w:r>
      <w:r w:rsidR="00410A97">
        <w:rPr>
          <w:rFonts w:eastAsia="宋体"/>
          <w:lang w:val="en-US" w:eastAsia="zh-CN"/>
        </w:rPr>
        <w:t>R</w:t>
      </w:r>
      <w:r w:rsidR="00840343">
        <w:rPr>
          <w:rFonts w:eastAsia="宋体"/>
          <w:lang w:val="en-US" w:eastAsia="zh-CN"/>
        </w:rPr>
        <w:t xml:space="preserve">x is the timing of </w:t>
      </w:r>
      <w:r w:rsidR="00410A97">
        <w:rPr>
          <w:rFonts w:eastAsia="宋体"/>
          <w:lang w:val="en-US" w:eastAsia="zh-CN"/>
        </w:rPr>
        <w:t>U</w:t>
      </w:r>
      <w:r w:rsidR="00840343">
        <w:rPr>
          <w:rFonts w:eastAsia="宋体"/>
          <w:lang w:val="en-US" w:eastAsia="zh-CN"/>
        </w:rPr>
        <w:t>L-</w:t>
      </w:r>
      <w:r w:rsidR="00410A97">
        <w:rPr>
          <w:rFonts w:eastAsia="宋体"/>
          <w:lang w:val="en-US" w:eastAsia="zh-CN"/>
        </w:rPr>
        <w:t>T</w:t>
      </w:r>
      <w:r w:rsidR="00840343">
        <w:rPr>
          <w:rFonts w:eastAsia="宋体"/>
          <w:lang w:val="en-US" w:eastAsia="zh-CN"/>
        </w:rPr>
        <w:t xml:space="preserve">x </w:t>
      </w:r>
      <w:r w:rsidR="00410A97">
        <w:rPr>
          <w:rFonts w:eastAsia="宋体"/>
          <w:lang w:val="en-US" w:eastAsia="zh-CN"/>
        </w:rPr>
        <w:t>subtracting</w:t>
      </w:r>
      <w:r w:rsidR="00840343">
        <w:rPr>
          <w:rFonts w:eastAsia="宋体"/>
          <w:lang w:val="en-US" w:eastAsia="zh-CN"/>
        </w:rPr>
        <w:t xml:space="preserve"> with </w:t>
      </w:r>
      <w:r w:rsidR="00410A97">
        <w:rPr>
          <w:rFonts w:eastAsia="宋体"/>
          <w:lang w:val="en-US" w:eastAsia="zh-CN"/>
        </w:rPr>
        <w:t>U</w:t>
      </w:r>
      <w:r w:rsidR="00840343">
        <w:rPr>
          <w:rFonts w:eastAsia="宋体"/>
          <w:lang w:val="en-US" w:eastAsia="zh-CN"/>
        </w:rPr>
        <w:t>L internal delay.</w:t>
      </w:r>
      <w:r w:rsidR="00295CA3">
        <w:rPr>
          <w:rFonts w:eastAsia="宋体"/>
          <w:lang w:val="en-US" w:eastAsia="zh-CN"/>
        </w:rPr>
        <w:t xml:space="preserve"> </w:t>
      </w:r>
      <w:r w:rsidR="00410A97">
        <w:rPr>
          <w:rFonts w:eastAsia="宋体"/>
          <w:lang w:val="en-US" w:eastAsia="zh-CN"/>
        </w:rPr>
        <w:t>Also</w:t>
      </w:r>
      <w:r w:rsidR="00E17354">
        <w:rPr>
          <w:rFonts w:eastAsia="宋体"/>
          <w:lang w:val="en-US" w:eastAsia="zh-CN"/>
        </w:rPr>
        <w:t xml:space="preserve">, </w:t>
      </w:r>
      <w:r w:rsidR="003D1651">
        <w:rPr>
          <w:rFonts w:eastAsia="宋体"/>
          <w:lang w:val="en-US" w:eastAsia="zh-CN"/>
        </w:rPr>
        <w:t>in our view, it is</w:t>
      </w:r>
      <w:r w:rsidR="00E17354">
        <w:rPr>
          <w:rFonts w:eastAsia="宋体"/>
          <w:lang w:val="en-US" w:eastAsia="zh-CN"/>
        </w:rPr>
        <w:t xml:space="preserve"> beneficial for gNB to acquire the information </w:t>
      </w:r>
      <w:r w:rsidR="00FD519C">
        <w:rPr>
          <w:rFonts w:eastAsia="宋体"/>
          <w:lang w:val="en-US" w:eastAsia="zh-CN"/>
        </w:rPr>
        <w:t>on</w:t>
      </w:r>
      <w:r w:rsidR="00E17354">
        <w:rPr>
          <w:rFonts w:eastAsia="宋体"/>
          <w:lang w:val="en-US" w:eastAsia="zh-CN"/>
        </w:rPr>
        <w:t xml:space="preserve"> </w:t>
      </w:r>
      <w:r w:rsidR="00397416">
        <w:rPr>
          <w:rFonts w:eastAsia="宋体"/>
          <w:lang w:val="en-US" w:eastAsia="zh-CN"/>
        </w:rPr>
        <w:t>DL</w:t>
      </w:r>
      <w:r w:rsidR="00397416">
        <w:rPr>
          <w:rFonts w:eastAsia="宋体" w:hint="eastAsia"/>
          <w:lang w:val="en-US" w:eastAsia="zh-CN"/>
        </w:rPr>
        <w:t>/</w:t>
      </w:r>
      <w:r w:rsidR="00397416">
        <w:rPr>
          <w:rFonts w:eastAsia="宋体"/>
          <w:lang w:val="en-US" w:eastAsia="zh-CN"/>
        </w:rPr>
        <w:t>UL</w:t>
      </w:r>
      <w:r w:rsidR="00E17354">
        <w:rPr>
          <w:rFonts w:eastAsia="宋体"/>
          <w:lang w:val="en-US" w:eastAsia="zh-CN"/>
        </w:rPr>
        <w:t xml:space="preserve"> internal delay of NCR.</w:t>
      </w:r>
      <w:r w:rsidR="00397416">
        <w:rPr>
          <w:rFonts w:eastAsia="宋体"/>
          <w:lang w:val="en-US" w:eastAsia="zh-CN"/>
        </w:rPr>
        <w:t xml:space="preserve"> </w:t>
      </w:r>
      <w:r w:rsidR="00290DA8">
        <w:rPr>
          <w:rFonts w:eastAsia="宋体"/>
          <w:lang w:val="en-US" w:eastAsia="zh-CN"/>
        </w:rPr>
        <w:t>By knowing the value of DL/UL internal delay</w:t>
      </w:r>
      <w:r w:rsidR="003D1651">
        <w:rPr>
          <w:rFonts w:eastAsia="宋体"/>
          <w:lang w:val="en-US" w:eastAsia="zh-CN"/>
        </w:rPr>
        <w:t xml:space="preserve">, </w:t>
      </w:r>
      <w:r w:rsidR="00290DA8">
        <w:rPr>
          <w:rFonts w:eastAsia="宋体"/>
          <w:lang w:val="en-US" w:eastAsia="zh-CN"/>
        </w:rPr>
        <w:t xml:space="preserve">gNB can identify whether a UE is under the service of NCR more accurately. </w:t>
      </w:r>
    </w:p>
    <w:p w14:paraId="367DC9C2" w14:textId="07A10FD0" w:rsidR="00CD3A44" w:rsidRDefault="00BE0E8C">
      <w:pPr>
        <w:spacing w:after="120"/>
        <w:jc w:val="both"/>
        <w:rPr>
          <w:rFonts w:eastAsia="宋体"/>
          <w:lang w:eastAsia="zh-CN"/>
        </w:rPr>
      </w:pPr>
      <w:r>
        <w:rPr>
          <w:rFonts w:eastAsia="宋体"/>
          <w:lang w:eastAsia="zh-CN"/>
        </w:rPr>
        <w:t>In terms of internal delay, a straight forward option for gNB to get internal delay of NCR is from NCR capability report. Also, same DL internal delay and UL internal delay can be assumed.</w:t>
      </w:r>
    </w:p>
    <w:p w14:paraId="50C758A8" w14:textId="48E859AE" w:rsidR="00BE0E8C" w:rsidRPr="00B9118F" w:rsidRDefault="00BE0E8C" w:rsidP="00BE0E8C">
      <w:pPr>
        <w:spacing w:after="120"/>
        <w:rPr>
          <w:rFonts w:eastAsia="宋体"/>
          <w:b/>
          <w:bCs/>
          <w:lang w:val="en-US" w:eastAsia="zh-CN"/>
        </w:rPr>
      </w:pPr>
      <w:r w:rsidRPr="00B9118F">
        <w:rPr>
          <w:rFonts w:eastAsia="宋体"/>
          <w:b/>
          <w:bCs/>
          <w:lang w:val="en-US" w:eastAsia="zh-CN"/>
        </w:rPr>
        <w:t xml:space="preserve">Proposal </w:t>
      </w:r>
      <w:r w:rsidR="004B6755">
        <w:rPr>
          <w:rFonts w:eastAsia="宋体"/>
          <w:b/>
          <w:bCs/>
          <w:lang w:val="en-US" w:eastAsia="zh-CN"/>
        </w:rPr>
        <w:t>10</w:t>
      </w:r>
      <w:r w:rsidRPr="00B9118F">
        <w:rPr>
          <w:rFonts w:eastAsia="宋体"/>
          <w:b/>
          <w:bCs/>
          <w:lang w:val="en-US" w:eastAsia="zh-CN"/>
        </w:rPr>
        <w:t xml:space="preserve">: </w:t>
      </w:r>
      <w:r>
        <w:rPr>
          <w:rFonts w:eastAsia="宋体"/>
          <w:b/>
          <w:bCs/>
          <w:lang w:val="en-US" w:eastAsia="zh-CN"/>
        </w:rPr>
        <w:t>Consider the following in terms of the internal delay for NCR</w:t>
      </w:r>
      <w:r w:rsidRPr="00B9118F">
        <w:rPr>
          <w:rFonts w:eastAsia="宋体"/>
          <w:b/>
          <w:bCs/>
          <w:lang w:val="en-US" w:eastAsia="zh-CN"/>
        </w:rPr>
        <w:t>:</w:t>
      </w:r>
    </w:p>
    <w:p w14:paraId="0AA10AA3" w14:textId="77777777" w:rsidR="00BE0E8C" w:rsidRPr="00EB2F7D" w:rsidRDefault="00BE0E8C" w:rsidP="00BE0E8C">
      <w:pPr>
        <w:pStyle w:val="a5"/>
        <w:numPr>
          <w:ilvl w:val="0"/>
          <w:numId w:val="31"/>
        </w:numPr>
        <w:spacing w:after="120"/>
        <w:ind w:leftChars="0"/>
        <w:rPr>
          <w:b/>
          <w:bCs/>
          <w:lang w:val="en-US"/>
        </w:rPr>
      </w:pPr>
      <w:r w:rsidRPr="005B4AFD">
        <w:rPr>
          <w:rFonts w:eastAsia="宋体"/>
          <w:b/>
          <w:bCs/>
          <w:lang w:val="en-US" w:eastAsia="zh-CN"/>
        </w:rPr>
        <w:t>Internal delay is according to capability report</w:t>
      </w:r>
      <w:r>
        <w:rPr>
          <w:rFonts w:eastAsia="宋体"/>
          <w:b/>
          <w:bCs/>
          <w:lang w:val="en-US" w:eastAsia="zh-CN"/>
        </w:rPr>
        <w:t>.</w:t>
      </w:r>
    </w:p>
    <w:p w14:paraId="5F21CE61" w14:textId="77777777" w:rsidR="00BE0E8C" w:rsidRPr="009B5199" w:rsidRDefault="00BE0E8C" w:rsidP="00BE0E8C">
      <w:pPr>
        <w:pStyle w:val="a5"/>
        <w:numPr>
          <w:ilvl w:val="0"/>
          <w:numId w:val="31"/>
        </w:numPr>
        <w:spacing w:after="360"/>
        <w:ind w:leftChars="0"/>
        <w:rPr>
          <w:rFonts w:eastAsia="宋体"/>
          <w:b/>
          <w:bCs/>
          <w:lang w:val="en-US" w:eastAsia="zh-CN"/>
        </w:rPr>
      </w:pPr>
      <w:r>
        <w:rPr>
          <w:rFonts w:eastAsia="宋体"/>
          <w:b/>
          <w:bCs/>
          <w:lang w:val="en-US" w:eastAsia="zh-CN"/>
        </w:rPr>
        <w:t>DL internal delay and UL internal delay is the same.</w:t>
      </w:r>
    </w:p>
    <w:p w14:paraId="65263138" w14:textId="77777777" w:rsidR="00CD3A44" w:rsidRPr="00CD3A44" w:rsidRDefault="00CD3A44" w:rsidP="006E2C48">
      <w:pPr>
        <w:spacing w:after="120"/>
        <w:rPr>
          <w:rFonts w:eastAsia="宋体"/>
          <w:lang w:eastAsia="zh-CN"/>
        </w:rPr>
      </w:pPr>
    </w:p>
    <w:p w14:paraId="4EF1A393" w14:textId="4C285F17" w:rsidR="00BC18AB" w:rsidRDefault="00840343" w:rsidP="006E2C48">
      <w:pPr>
        <w:spacing w:after="120"/>
        <w:rPr>
          <w:rFonts w:eastAsia="宋体"/>
          <w:b/>
          <w:bCs/>
          <w:lang w:val="en-US" w:eastAsia="zh-CN"/>
        </w:rPr>
      </w:pPr>
      <w:r>
        <w:rPr>
          <w:rFonts w:eastAsia="宋体"/>
          <w:b/>
          <w:bCs/>
          <w:lang w:val="en-US" w:eastAsia="zh-CN"/>
        </w:rPr>
        <w:object w:dxaOrig="20285" w:dyaOrig="6751" w14:anchorId="2FB91FF8">
          <v:shape id="_x0000_i1027" type="#_x0000_t75" style="width:481pt;height:158.5pt" o:ole="">
            <v:imagedata r:id="rId11" o:title=""/>
          </v:shape>
          <o:OLEObject Type="Embed" ProgID="Visio.Drawing.11" ShapeID="_x0000_i1027" DrawAspect="Content" ObjectID="_1721836203" r:id="rId12"/>
        </w:object>
      </w:r>
    </w:p>
    <w:p w14:paraId="4E08132B" w14:textId="037BF246" w:rsidR="00CD3A44" w:rsidRDefault="00387426" w:rsidP="00CD3A44">
      <w:pPr>
        <w:spacing w:after="360"/>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210864">
        <w:rPr>
          <w:rFonts w:eastAsia="宋体"/>
          <w:lang w:val="en-US" w:eastAsia="zh-CN"/>
        </w:rPr>
        <w:t>3</w:t>
      </w:r>
      <w:r>
        <w:rPr>
          <w:rFonts w:eastAsia="宋体"/>
          <w:lang w:val="en-US" w:eastAsia="zh-CN"/>
        </w:rPr>
        <w:t xml:space="preserve">. </w:t>
      </w:r>
      <w:r w:rsidRPr="00E34DCA">
        <w:rPr>
          <w:rFonts w:eastAsia="宋体"/>
          <w:lang w:val="en-US" w:eastAsia="zh-CN"/>
        </w:rPr>
        <w:t xml:space="preserve">The </w:t>
      </w:r>
      <w:r>
        <w:rPr>
          <w:rFonts w:eastAsia="宋体" w:hint="eastAsia"/>
          <w:lang w:val="en-US" w:eastAsia="zh-CN"/>
        </w:rPr>
        <w:t>potential</w:t>
      </w:r>
      <w:r>
        <w:rPr>
          <w:rFonts w:eastAsia="宋体"/>
          <w:lang w:val="en-US" w:eastAsia="zh-CN"/>
        </w:rPr>
        <w:t xml:space="preserve"> </w:t>
      </w:r>
      <w:r>
        <w:rPr>
          <w:rFonts w:eastAsia="宋体" w:hint="eastAsia"/>
          <w:lang w:val="en-US" w:eastAsia="zh-CN"/>
        </w:rPr>
        <w:t>timing</w:t>
      </w:r>
      <w:r>
        <w:rPr>
          <w:rFonts w:eastAsia="宋体"/>
          <w:lang w:val="en-US" w:eastAsia="zh-CN"/>
        </w:rPr>
        <w:t xml:space="preserve"> </w:t>
      </w:r>
      <w:r>
        <w:rPr>
          <w:rFonts w:eastAsia="宋体" w:hint="eastAsia"/>
          <w:lang w:val="en-US" w:eastAsia="zh-CN"/>
        </w:rPr>
        <w:t>assumptions</w:t>
      </w:r>
      <w:r w:rsidRPr="00E34DCA">
        <w:rPr>
          <w:rFonts w:eastAsia="宋体"/>
          <w:lang w:val="en-US" w:eastAsia="zh-CN"/>
        </w:rPr>
        <w:t xml:space="preserve"> for NCR-</w:t>
      </w:r>
      <w:r w:rsidR="00873787">
        <w:rPr>
          <w:rFonts w:eastAsia="宋体"/>
          <w:lang w:val="en-US" w:eastAsia="zh-CN"/>
        </w:rPr>
        <w:t>Fwd</w:t>
      </w:r>
    </w:p>
    <w:p w14:paraId="7A13ED75" w14:textId="7004A079" w:rsidR="00EA147D" w:rsidRDefault="006011F8" w:rsidP="00EA147D">
      <w:pPr>
        <w:pStyle w:val="2"/>
        <w:rPr>
          <w:szCs w:val="20"/>
          <w:lang w:val="en-US"/>
        </w:rPr>
      </w:pPr>
      <w:r>
        <w:rPr>
          <w:szCs w:val="20"/>
          <w:lang w:val="en-US"/>
        </w:rPr>
        <w:t>2</w:t>
      </w:r>
      <w:r w:rsidR="00EA147D">
        <w:rPr>
          <w:szCs w:val="20"/>
          <w:lang w:val="en-US"/>
        </w:rPr>
        <w:t>.</w:t>
      </w:r>
      <w:r w:rsidR="00085C36">
        <w:rPr>
          <w:szCs w:val="20"/>
          <w:lang w:val="en-US"/>
        </w:rPr>
        <w:t>3</w:t>
      </w:r>
      <w:r w:rsidR="00EA147D">
        <w:rPr>
          <w:szCs w:val="20"/>
          <w:lang w:val="en-US"/>
        </w:rPr>
        <w:t xml:space="preserve"> </w:t>
      </w:r>
      <w:r w:rsidR="00E22A49" w:rsidRPr="00E22A49">
        <w:rPr>
          <w:szCs w:val="20"/>
          <w:lang w:val="en-US"/>
        </w:rPr>
        <w:t>Information on UL-DL TDD configuration</w:t>
      </w:r>
    </w:p>
    <w:tbl>
      <w:tblPr>
        <w:tblStyle w:val="a9"/>
        <w:tblW w:w="0" w:type="auto"/>
        <w:tblLook w:val="04A0" w:firstRow="1" w:lastRow="0" w:firstColumn="1" w:lastColumn="0" w:noHBand="0" w:noVBand="1"/>
      </w:tblPr>
      <w:tblGrid>
        <w:gridCol w:w="9629"/>
      </w:tblGrid>
      <w:tr w:rsidR="009D1331" w14:paraId="63458ADF" w14:textId="77777777" w:rsidTr="009D1331">
        <w:tc>
          <w:tcPr>
            <w:tcW w:w="9629" w:type="dxa"/>
          </w:tcPr>
          <w:p w14:paraId="5183F390" w14:textId="77777777" w:rsidR="009D1331" w:rsidRPr="0037330E" w:rsidRDefault="009D1331" w:rsidP="009D1331">
            <w:pPr>
              <w:spacing w:after="0"/>
              <w:jc w:val="both"/>
              <w:rPr>
                <w:rFonts w:eastAsia="宋体"/>
                <w:b/>
                <w:bCs/>
                <w:lang w:val="en-US" w:eastAsia="zh-CN"/>
              </w:rPr>
            </w:pPr>
            <w:r w:rsidRPr="0037330E">
              <w:rPr>
                <w:rFonts w:eastAsia="宋体"/>
                <w:b/>
                <w:bCs/>
                <w:highlight w:val="green"/>
                <w:lang w:val="en-US" w:eastAsia="zh-CN"/>
              </w:rPr>
              <w:t>Agreement</w:t>
            </w:r>
          </w:p>
          <w:p w14:paraId="4E23AB2F" w14:textId="77777777" w:rsidR="009D1331" w:rsidRPr="00EA30B1" w:rsidRDefault="009D1331" w:rsidP="009D1331">
            <w:pPr>
              <w:spacing w:after="0"/>
              <w:jc w:val="both"/>
              <w:rPr>
                <w:rFonts w:eastAsia="宋体"/>
                <w:lang w:val="en-US" w:eastAsia="zh-CN"/>
              </w:rPr>
            </w:pPr>
            <w:r w:rsidRPr="00EA30B1">
              <w:rPr>
                <w:rFonts w:eastAsia="宋体"/>
                <w:lang w:val="en-US" w:eastAsia="zh-CN"/>
              </w:rPr>
              <w:t>For the TDD UL/DL configuration of network controller repeater:</w:t>
            </w:r>
          </w:p>
          <w:p w14:paraId="496B1C0A" w14:textId="77777777" w:rsidR="009D1331" w:rsidRPr="00EA30B1" w:rsidRDefault="009D1331" w:rsidP="009D1331">
            <w:pPr>
              <w:numPr>
                <w:ilvl w:val="0"/>
                <w:numId w:val="48"/>
              </w:numPr>
              <w:spacing w:after="0"/>
              <w:jc w:val="both"/>
              <w:rPr>
                <w:rFonts w:eastAsia="宋体"/>
                <w:lang w:val="en-US" w:eastAsia="zh-CN"/>
              </w:rPr>
            </w:pPr>
            <w:r w:rsidRPr="00EA30B1">
              <w:rPr>
                <w:rFonts w:eastAsia="宋体"/>
                <w:lang w:val="en-US" w:eastAsia="zh-CN"/>
              </w:rPr>
              <w:t>At least semi-static TDD UL/DL configuration is needed for network-controlled repeater for links including C-link, backhaul link and access link.</w:t>
            </w:r>
          </w:p>
          <w:p w14:paraId="2D1F900A" w14:textId="77777777" w:rsidR="009D1331" w:rsidRPr="00EA30B1" w:rsidRDefault="009D1331" w:rsidP="009D1331">
            <w:pPr>
              <w:numPr>
                <w:ilvl w:val="1"/>
                <w:numId w:val="48"/>
              </w:numPr>
              <w:spacing w:after="0"/>
              <w:jc w:val="both"/>
              <w:rPr>
                <w:rFonts w:eastAsia="宋体"/>
                <w:lang w:val="en-US" w:eastAsia="zh-CN"/>
              </w:rPr>
            </w:pPr>
            <w:r w:rsidRPr="00EA30B1">
              <w:rPr>
                <w:rFonts w:eastAsia="宋体"/>
                <w:lang w:val="en-US" w:eastAsia="zh-CN"/>
              </w:rPr>
              <w:t>FFS: handling of flexible symbols</w:t>
            </w:r>
          </w:p>
          <w:p w14:paraId="2EE59265" w14:textId="77777777" w:rsidR="009D1331" w:rsidRPr="00EA30B1" w:rsidRDefault="009D1331" w:rsidP="009D1331">
            <w:pPr>
              <w:numPr>
                <w:ilvl w:val="0"/>
                <w:numId w:val="48"/>
              </w:numPr>
              <w:spacing w:after="0"/>
              <w:jc w:val="both"/>
              <w:rPr>
                <w:rFonts w:eastAsia="宋体"/>
                <w:lang w:val="en-US" w:eastAsia="zh-CN"/>
              </w:rPr>
            </w:pPr>
            <w:r w:rsidRPr="00EA30B1">
              <w:rPr>
                <w:rFonts w:eastAsia="宋体"/>
                <w:lang w:val="en-US" w:eastAsia="zh-CN"/>
              </w:rPr>
              <w:t>Note1: The same TDD UL/DL configuration is always assumed for backhaul link and access link</w:t>
            </w:r>
          </w:p>
          <w:p w14:paraId="382E0076" w14:textId="77777777" w:rsidR="009D1331" w:rsidRPr="00EA30B1" w:rsidRDefault="009D1331" w:rsidP="009D1331">
            <w:pPr>
              <w:numPr>
                <w:ilvl w:val="0"/>
                <w:numId w:val="48"/>
              </w:numPr>
              <w:spacing w:after="0"/>
              <w:jc w:val="both"/>
              <w:rPr>
                <w:rFonts w:eastAsia="宋体"/>
                <w:lang w:val="en-US" w:eastAsia="zh-CN"/>
              </w:rPr>
            </w:pPr>
            <w:r w:rsidRPr="00EA30B1">
              <w:rPr>
                <w:rFonts w:eastAsia="宋体"/>
                <w:lang w:val="en-US" w:eastAsia="zh-CN"/>
              </w:rPr>
              <w:t>Note2: The same TDD UL/DL configuration is assumed for C-link and backhaul link and access link if NCR-MT and NCR-Fwd are in the same frequency band.</w:t>
            </w:r>
          </w:p>
          <w:p w14:paraId="57D48B8D" w14:textId="77777777" w:rsidR="009D1331" w:rsidRPr="0037330E" w:rsidRDefault="009D1331" w:rsidP="009D1331">
            <w:pPr>
              <w:spacing w:after="0"/>
              <w:jc w:val="both"/>
              <w:rPr>
                <w:rFonts w:eastAsia="宋体"/>
                <w:b/>
                <w:bCs/>
                <w:lang w:val="en-US" w:eastAsia="zh-CN"/>
              </w:rPr>
            </w:pPr>
            <w:r w:rsidRPr="0037330E">
              <w:rPr>
                <w:rFonts w:eastAsia="宋体"/>
                <w:b/>
                <w:bCs/>
                <w:highlight w:val="green"/>
                <w:lang w:val="en-US" w:eastAsia="zh-CN"/>
              </w:rPr>
              <w:t>Agreement</w:t>
            </w:r>
          </w:p>
          <w:p w14:paraId="0FFA9484" w14:textId="77777777" w:rsidR="009D1331" w:rsidRPr="00EA30B1" w:rsidRDefault="009D1331" w:rsidP="009D1331">
            <w:pPr>
              <w:spacing w:after="0"/>
              <w:jc w:val="both"/>
              <w:rPr>
                <w:rFonts w:eastAsia="宋体"/>
                <w:lang w:val="en-US" w:eastAsia="zh-CN"/>
              </w:rPr>
            </w:pPr>
            <w:r w:rsidRPr="00EA30B1">
              <w:rPr>
                <w:rFonts w:eastAsia="宋体"/>
                <w:lang w:val="en-US" w:eastAsia="zh-CN"/>
              </w:rPr>
              <w:t>For the signaling of information on UL-DL TDD configuration, if the NCR-MT can acquire the TDD configuration as legacy UEs or from the OAM, new signaling may not be necessary.</w:t>
            </w:r>
          </w:p>
          <w:p w14:paraId="1B203BD6" w14:textId="77777777" w:rsidR="009D1331" w:rsidRPr="00EA30B1" w:rsidRDefault="009D1331" w:rsidP="009D1331">
            <w:pPr>
              <w:numPr>
                <w:ilvl w:val="0"/>
                <w:numId w:val="49"/>
              </w:numPr>
              <w:spacing w:after="0"/>
              <w:jc w:val="both"/>
              <w:rPr>
                <w:rFonts w:eastAsia="宋体"/>
                <w:lang w:val="en-US" w:eastAsia="zh-CN"/>
              </w:rPr>
            </w:pPr>
            <w:r w:rsidRPr="00EA30B1">
              <w:rPr>
                <w:rFonts w:eastAsia="宋体"/>
                <w:lang w:val="en-US" w:eastAsia="zh-CN"/>
              </w:rPr>
              <w:t>Note 1: The same TDD UL/DL configuration is assumed for C-link and backhaul link and access link if the NCR-MT and the NCR-Fwd are in the same frequency band.</w:t>
            </w:r>
          </w:p>
          <w:p w14:paraId="269CAA7F" w14:textId="3A7A4051" w:rsidR="009D1331" w:rsidRDefault="009D1331" w:rsidP="0037330E">
            <w:pPr>
              <w:numPr>
                <w:ilvl w:val="0"/>
                <w:numId w:val="49"/>
              </w:numPr>
              <w:spacing w:after="0"/>
              <w:jc w:val="both"/>
              <w:rPr>
                <w:rFonts w:eastAsia="宋体"/>
                <w:lang w:val="en-US" w:eastAsia="zh-CN"/>
              </w:rPr>
            </w:pPr>
            <w:r w:rsidRPr="00EA30B1">
              <w:rPr>
                <w:rFonts w:eastAsia="宋体"/>
                <w:lang w:val="en-US" w:eastAsia="zh-CN"/>
              </w:rPr>
              <w:t>FFS: Other cases where new signaling may be necessary.</w:t>
            </w:r>
          </w:p>
        </w:tc>
      </w:tr>
    </w:tbl>
    <w:p w14:paraId="565A289E" w14:textId="77777777" w:rsidR="009D1331" w:rsidRPr="009D1331" w:rsidRDefault="009D1331" w:rsidP="009D1331">
      <w:pPr>
        <w:spacing w:after="0"/>
        <w:jc w:val="both"/>
        <w:rPr>
          <w:rFonts w:eastAsia="宋体"/>
          <w:lang w:val="en-US" w:eastAsia="zh-CN"/>
        </w:rPr>
      </w:pPr>
    </w:p>
    <w:p w14:paraId="1F0F7C1D" w14:textId="76E874C2" w:rsidR="003C651A" w:rsidRPr="00B77926" w:rsidRDefault="00B77926" w:rsidP="00697356">
      <w:pPr>
        <w:jc w:val="both"/>
        <w:rPr>
          <w:rFonts w:eastAsia="宋体"/>
          <w:lang w:val="en-US" w:eastAsia="zh-CN"/>
        </w:rPr>
      </w:pPr>
      <w:r>
        <w:rPr>
          <w:rFonts w:eastAsia="宋体" w:hint="eastAsia"/>
          <w:lang w:val="en-US" w:eastAsia="zh-CN"/>
        </w:rPr>
        <w:lastRenderedPageBreak/>
        <w:t>T</w:t>
      </w:r>
      <w:r>
        <w:rPr>
          <w:rFonts w:eastAsia="宋体"/>
          <w:lang w:val="en-US" w:eastAsia="zh-CN"/>
        </w:rPr>
        <w:t xml:space="preserve">he information on </w:t>
      </w:r>
      <w:r w:rsidR="007D55D4">
        <w:rPr>
          <w:rFonts w:eastAsia="宋体"/>
          <w:lang w:val="en-US" w:eastAsia="zh-CN"/>
        </w:rPr>
        <w:t xml:space="preserve">the </w:t>
      </w:r>
      <w:r w:rsidRPr="00B77926">
        <w:rPr>
          <w:rFonts w:eastAsia="宋体"/>
          <w:lang w:val="en-US" w:eastAsia="zh-CN"/>
        </w:rPr>
        <w:t>UL-DL TDD configuration</w:t>
      </w:r>
      <w:r>
        <w:rPr>
          <w:rFonts w:eastAsia="宋体"/>
          <w:lang w:val="en-US" w:eastAsia="zh-CN"/>
        </w:rPr>
        <w:t xml:space="preserve"> is one of the key information to enable </w:t>
      </w:r>
      <w:r w:rsidR="00464E5A" w:rsidRPr="00464E5A">
        <w:rPr>
          <w:rFonts w:eastAsia="宋体"/>
          <w:lang w:val="en-US" w:eastAsia="zh-CN"/>
        </w:rPr>
        <w:t>NR network-controlled repeaters</w:t>
      </w:r>
      <w:r w:rsidR="00464E5A">
        <w:rPr>
          <w:rFonts w:eastAsia="宋体"/>
          <w:lang w:val="en-US" w:eastAsia="zh-CN"/>
        </w:rPr>
        <w:t xml:space="preserve"> </w:t>
      </w:r>
      <w:r w:rsidR="007D55D4">
        <w:rPr>
          <w:rFonts w:eastAsia="宋体"/>
          <w:lang w:val="en-US" w:eastAsia="zh-CN"/>
        </w:rPr>
        <w:t>o</w:t>
      </w:r>
      <w:r w:rsidR="00464E5A">
        <w:rPr>
          <w:rFonts w:eastAsia="宋体"/>
          <w:lang w:val="en-US" w:eastAsia="zh-CN"/>
        </w:rPr>
        <w:t xml:space="preserve">n </w:t>
      </w:r>
      <w:r w:rsidR="007D55D4">
        <w:rPr>
          <w:rFonts w:eastAsia="宋体"/>
          <w:lang w:val="en-US" w:eastAsia="zh-CN"/>
        </w:rPr>
        <w:t xml:space="preserve">the </w:t>
      </w:r>
      <w:r w:rsidR="00464E5A">
        <w:rPr>
          <w:rFonts w:eastAsia="宋体"/>
          <w:lang w:val="en-US" w:eastAsia="zh-CN"/>
        </w:rPr>
        <w:t>TDD</w:t>
      </w:r>
      <w:r w:rsidR="006A719C">
        <w:rPr>
          <w:rFonts w:eastAsia="宋体"/>
          <w:lang w:val="en-US" w:eastAsia="zh-CN"/>
        </w:rPr>
        <w:t xml:space="preserve"> bands</w:t>
      </w:r>
      <w:r w:rsidR="00464E5A">
        <w:rPr>
          <w:rFonts w:eastAsia="宋体"/>
          <w:lang w:val="en-US" w:eastAsia="zh-CN"/>
        </w:rPr>
        <w:t>.</w:t>
      </w:r>
      <w:r w:rsidR="006A719C">
        <w:rPr>
          <w:rFonts w:eastAsia="宋体"/>
          <w:lang w:val="en-US" w:eastAsia="zh-CN"/>
        </w:rPr>
        <w:t xml:space="preserve"> </w:t>
      </w:r>
      <w:r w:rsidR="007D55D4">
        <w:rPr>
          <w:rFonts w:eastAsia="宋体"/>
          <w:lang w:val="en-US" w:eastAsia="zh-CN"/>
        </w:rPr>
        <w:t xml:space="preserve">The </w:t>
      </w:r>
      <w:r w:rsidR="006A719C" w:rsidRPr="006A719C">
        <w:rPr>
          <w:rFonts w:eastAsia="宋体"/>
          <w:lang w:val="en-US" w:eastAsia="zh-CN"/>
        </w:rPr>
        <w:t>UL-DL TDD configuration</w:t>
      </w:r>
      <w:r w:rsidR="006A719C">
        <w:rPr>
          <w:rFonts w:eastAsia="宋体"/>
          <w:lang w:val="en-US" w:eastAsia="zh-CN"/>
        </w:rPr>
        <w:t xml:space="preserve"> information</w:t>
      </w:r>
      <w:r w:rsidR="00496581">
        <w:rPr>
          <w:rFonts w:eastAsia="宋体"/>
          <w:lang w:val="en-US" w:eastAsia="zh-CN"/>
        </w:rPr>
        <w:t xml:space="preserve"> provides flexibility </w:t>
      </w:r>
      <w:r w:rsidR="00F748DF">
        <w:rPr>
          <w:rFonts w:eastAsia="宋体"/>
          <w:lang w:val="en-US" w:eastAsia="zh-CN"/>
        </w:rPr>
        <w:t>for</w:t>
      </w:r>
      <w:r w:rsidR="00496581">
        <w:rPr>
          <w:rFonts w:eastAsia="宋体"/>
          <w:lang w:val="en-US" w:eastAsia="zh-CN"/>
        </w:rPr>
        <w:t xml:space="preserve"> </w:t>
      </w:r>
      <w:r w:rsidR="007D55D4">
        <w:rPr>
          <w:rFonts w:eastAsia="宋体"/>
          <w:lang w:val="en-US" w:eastAsia="zh-CN"/>
        </w:rPr>
        <w:t xml:space="preserve">the </w:t>
      </w:r>
      <w:r w:rsidR="00496581">
        <w:rPr>
          <w:rFonts w:eastAsia="宋体"/>
          <w:lang w:val="en-US" w:eastAsia="zh-CN"/>
        </w:rPr>
        <w:t xml:space="preserve">gNB </w:t>
      </w:r>
      <w:r w:rsidR="00F748DF">
        <w:rPr>
          <w:rFonts w:eastAsia="宋体"/>
          <w:lang w:val="en-US" w:eastAsia="zh-CN"/>
        </w:rPr>
        <w:t>to</w:t>
      </w:r>
      <w:r w:rsidR="0013428B">
        <w:rPr>
          <w:rFonts w:eastAsia="宋体"/>
          <w:lang w:val="en-US" w:eastAsia="zh-CN"/>
        </w:rPr>
        <w:t xml:space="preserve"> adjust the</w:t>
      </w:r>
      <w:r w:rsidR="00857708">
        <w:rPr>
          <w:rFonts w:eastAsia="宋体"/>
          <w:lang w:val="en-US" w:eastAsia="zh-CN"/>
        </w:rPr>
        <w:t xml:space="preserve"> </w:t>
      </w:r>
      <w:r w:rsidR="0013428B">
        <w:rPr>
          <w:rFonts w:eastAsia="宋体"/>
          <w:lang w:val="en-US" w:eastAsia="zh-CN"/>
        </w:rPr>
        <w:t>proportion of</w:t>
      </w:r>
      <w:r w:rsidR="00857708">
        <w:rPr>
          <w:rFonts w:eastAsia="宋体"/>
          <w:lang w:val="en-US" w:eastAsia="zh-CN"/>
        </w:rPr>
        <w:t xml:space="preserve"> </w:t>
      </w:r>
      <w:r w:rsidR="00F748DF">
        <w:rPr>
          <w:rFonts w:eastAsia="宋体"/>
          <w:lang w:val="en-US" w:eastAsia="zh-CN"/>
        </w:rPr>
        <w:t xml:space="preserve">the </w:t>
      </w:r>
      <w:r w:rsidR="00857708">
        <w:rPr>
          <w:rFonts w:eastAsia="宋体"/>
          <w:lang w:val="en-US" w:eastAsia="zh-CN"/>
        </w:rPr>
        <w:t>time domain resource for DL amplify-and-forward and UL amplify-and-forward</w:t>
      </w:r>
      <w:r w:rsidR="0013428B">
        <w:rPr>
          <w:rFonts w:eastAsia="宋体"/>
          <w:lang w:val="en-US" w:eastAsia="zh-CN"/>
        </w:rPr>
        <w:t>.</w:t>
      </w:r>
    </w:p>
    <w:p w14:paraId="59E03ADA" w14:textId="49191AFC" w:rsidR="003C651A" w:rsidRDefault="003C651A" w:rsidP="003C651A">
      <w:pPr>
        <w:rPr>
          <w:b/>
          <w:bCs/>
          <w:lang w:val="en-US"/>
        </w:rPr>
      </w:pPr>
      <w:r w:rsidRPr="00F906FD">
        <w:rPr>
          <w:rFonts w:eastAsia="宋体" w:hint="eastAsia"/>
          <w:b/>
          <w:bCs/>
          <w:lang w:val="en-US" w:eastAsia="zh-CN"/>
        </w:rPr>
        <w:t>Proposal</w:t>
      </w:r>
      <w:r>
        <w:rPr>
          <w:rFonts w:eastAsia="宋体"/>
          <w:b/>
          <w:bCs/>
          <w:lang w:val="en-US" w:eastAsia="zh-CN"/>
        </w:rPr>
        <w:t xml:space="preserve"> </w:t>
      </w:r>
      <w:r w:rsidR="004B6755">
        <w:rPr>
          <w:rFonts w:eastAsia="宋体"/>
          <w:b/>
          <w:bCs/>
          <w:lang w:val="en-US" w:eastAsia="zh-CN"/>
        </w:rPr>
        <w:t>11</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Support to specify </w:t>
      </w:r>
      <w:r w:rsidR="007D55D4">
        <w:rPr>
          <w:rFonts w:eastAsia="宋体"/>
          <w:b/>
          <w:bCs/>
          <w:lang w:val="en-US" w:eastAsia="zh-CN"/>
        </w:rPr>
        <w:t xml:space="preserve">the </w:t>
      </w:r>
      <w:r w:rsidR="00DB1635" w:rsidRPr="00DB1635">
        <w:rPr>
          <w:rFonts w:eastAsia="宋体"/>
          <w:b/>
          <w:bCs/>
          <w:lang w:val="en-US" w:eastAsia="zh-CN"/>
        </w:rPr>
        <w:t>UL-DL TDD configuration</w:t>
      </w:r>
      <w:r>
        <w:rPr>
          <w:rFonts w:eastAsia="宋体"/>
          <w:b/>
          <w:bCs/>
          <w:lang w:val="en-US" w:eastAsia="zh-CN"/>
        </w:rPr>
        <w:t xml:space="preserve"> for network-controlled repeater</w:t>
      </w:r>
      <w:r w:rsidR="007D55D4">
        <w:rPr>
          <w:rFonts w:eastAsia="宋体"/>
          <w:b/>
          <w:bCs/>
          <w:lang w:val="en-US" w:eastAsia="zh-CN"/>
        </w:rPr>
        <w:t>s</w:t>
      </w:r>
      <w:r w:rsidRPr="00F906FD">
        <w:rPr>
          <w:b/>
          <w:bCs/>
          <w:lang w:val="en-US"/>
        </w:rPr>
        <w:t>.</w:t>
      </w:r>
    </w:p>
    <w:p w14:paraId="088EC296" w14:textId="7F44D42B" w:rsidR="00496581" w:rsidRPr="00B77926" w:rsidRDefault="00507442" w:rsidP="00697356">
      <w:pPr>
        <w:jc w:val="both"/>
        <w:rPr>
          <w:rFonts w:eastAsia="宋体"/>
          <w:lang w:val="en-US" w:eastAsia="zh-CN"/>
        </w:rPr>
      </w:pPr>
      <w:r>
        <w:rPr>
          <w:rFonts w:eastAsia="宋体"/>
          <w:lang w:val="en-US" w:eastAsia="zh-CN"/>
        </w:rPr>
        <w:t xml:space="preserve">For </w:t>
      </w:r>
      <w:r w:rsidRPr="00DF6B3B">
        <w:rPr>
          <w:rFonts w:eastAsia="宋体"/>
          <w:lang w:val="en-US" w:eastAsia="zh-CN"/>
        </w:rPr>
        <w:t xml:space="preserve">the design of </w:t>
      </w:r>
      <w:r w:rsidR="007D55D4">
        <w:rPr>
          <w:rFonts w:eastAsia="宋体"/>
          <w:lang w:val="en-US" w:eastAsia="zh-CN"/>
        </w:rPr>
        <w:t xml:space="preserve">the </w:t>
      </w:r>
      <w:r w:rsidR="00DF6B3B" w:rsidRPr="00DF6B3B">
        <w:rPr>
          <w:rFonts w:eastAsia="宋体"/>
          <w:lang w:val="en-US" w:eastAsia="zh-CN"/>
        </w:rPr>
        <w:t>UL-DL TDD configuration</w:t>
      </w:r>
      <w:r w:rsidR="00DF6B3B">
        <w:rPr>
          <w:rFonts w:eastAsia="宋体"/>
          <w:lang w:val="en-US" w:eastAsia="zh-CN"/>
        </w:rPr>
        <w:t xml:space="preserve"> for </w:t>
      </w:r>
      <w:r w:rsidR="007D55D4">
        <w:rPr>
          <w:rFonts w:eastAsia="宋体"/>
          <w:lang w:val="en-US" w:eastAsia="zh-CN"/>
        </w:rPr>
        <w:t xml:space="preserve">the </w:t>
      </w:r>
      <w:r w:rsidR="00DF6B3B">
        <w:rPr>
          <w:rFonts w:eastAsia="宋体"/>
          <w:lang w:val="en-US" w:eastAsia="zh-CN"/>
        </w:rPr>
        <w:t xml:space="preserve">NCR, one option is to reuse </w:t>
      </w:r>
      <w:r w:rsidR="007D55D4">
        <w:rPr>
          <w:rFonts w:eastAsia="宋体"/>
          <w:lang w:val="en-US" w:eastAsia="zh-CN"/>
        </w:rPr>
        <w:t xml:space="preserve">the </w:t>
      </w:r>
      <w:r w:rsidR="00DF6B3B">
        <w:rPr>
          <w:rFonts w:eastAsia="宋体"/>
          <w:lang w:val="en-US" w:eastAsia="zh-CN"/>
        </w:rPr>
        <w:t xml:space="preserve">semi-static UL-DL TDD configuration (e.g., </w:t>
      </w:r>
      <w:r w:rsidR="007D55D4">
        <w:rPr>
          <w:rFonts w:eastAsia="宋体"/>
          <w:lang w:val="en-US" w:eastAsia="zh-CN"/>
        </w:rPr>
        <w:t xml:space="preserve">the </w:t>
      </w:r>
      <w:r w:rsidR="00DF6B3B">
        <w:rPr>
          <w:rFonts w:eastAsia="宋体"/>
          <w:lang w:val="en-US" w:eastAsia="zh-CN"/>
        </w:rPr>
        <w:t xml:space="preserve">cell-specific TDD configuration and/or </w:t>
      </w:r>
      <w:r w:rsidR="007D55D4">
        <w:rPr>
          <w:rFonts w:eastAsia="宋体"/>
          <w:lang w:val="en-US" w:eastAsia="zh-CN"/>
        </w:rPr>
        <w:t xml:space="preserve">the </w:t>
      </w:r>
      <w:r w:rsidR="004E024B">
        <w:rPr>
          <w:rFonts w:eastAsia="宋体"/>
          <w:lang w:val="en-US" w:eastAsia="zh-CN"/>
        </w:rPr>
        <w:t>NCR-</w:t>
      </w:r>
      <w:r w:rsidR="00DF6B3B">
        <w:rPr>
          <w:rFonts w:eastAsia="宋体"/>
          <w:lang w:val="en-US" w:eastAsia="zh-CN"/>
        </w:rPr>
        <w:t>specific TDD configuration). In this way, the UL/DL time domain resource</w:t>
      </w:r>
      <w:r w:rsidR="006F2988">
        <w:rPr>
          <w:rFonts w:eastAsia="宋体"/>
          <w:lang w:val="en-US" w:eastAsia="zh-CN"/>
        </w:rPr>
        <w:t>s</w:t>
      </w:r>
      <w:r w:rsidR="00DF6B3B">
        <w:rPr>
          <w:rFonts w:eastAsia="宋体"/>
          <w:lang w:val="en-US" w:eastAsia="zh-CN"/>
        </w:rPr>
        <w:t xml:space="preserve"> for of </w:t>
      </w:r>
      <w:r w:rsidR="007D55D4">
        <w:rPr>
          <w:rFonts w:eastAsia="宋体"/>
          <w:lang w:val="en-US" w:eastAsia="zh-CN"/>
        </w:rPr>
        <w:t xml:space="preserve">the </w:t>
      </w:r>
      <w:r w:rsidR="00DF6B3B">
        <w:rPr>
          <w:rFonts w:eastAsia="宋体"/>
          <w:lang w:val="en-US" w:eastAsia="zh-CN"/>
        </w:rPr>
        <w:t xml:space="preserve">NCR-MT and </w:t>
      </w:r>
      <w:r w:rsidR="007D55D4">
        <w:rPr>
          <w:rFonts w:eastAsia="宋体"/>
          <w:lang w:val="en-US" w:eastAsia="zh-CN"/>
        </w:rPr>
        <w:t xml:space="preserve">the </w:t>
      </w:r>
      <w:r w:rsidR="00DF6B3B">
        <w:rPr>
          <w:rFonts w:eastAsia="宋体"/>
          <w:lang w:val="en-US" w:eastAsia="zh-CN"/>
        </w:rPr>
        <w:t>NCR-</w:t>
      </w:r>
      <w:r w:rsidR="00C62B73">
        <w:rPr>
          <w:rFonts w:eastAsia="宋体"/>
          <w:lang w:val="en-US" w:eastAsia="zh-CN"/>
        </w:rPr>
        <w:t xml:space="preserve">Fwd </w:t>
      </w:r>
      <w:r w:rsidR="00DF6B3B">
        <w:rPr>
          <w:rFonts w:eastAsia="宋体"/>
          <w:lang w:val="en-US" w:eastAsia="zh-CN"/>
        </w:rPr>
        <w:t>can be determined</w:t>
      </w:r>
      <w:r w:rsidR="001C7D4B">
        <w:rPr>
          <w:rFonts w:eastAsia="宋体"/>
          <w:lang w:val="en-US" w:eastAsia="zh-CN"/>
        </w:rPr>
        <w:t>, respectively</w:t>
      </w:r>
      <w:r w:rsidR="00DF6B3B">
        <w:rPr>
          <w:rFonts w:eastAsia="宋体"/>
          <w:lang w:val="en-US" w:eastAsia="zh-CN"/>
        </w:rPr>
        <w:t>.</w:t>
      </w:r>
    </w:p>
    <w:p w14:paraId="34C56F86" w14:textId="5415AABB" w:rsidR="00595217" w:rsidRDefault="004E31F8" w:rsidP="00D87128">
      <w:pPr>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4B6755">
        <w:rPr>
          <w:rFonts w:eastAsia="宋体"/>
          <w:b/>
          <w:bCs/>
          <w:lang w:val="en-US" w:eastAsia="zh-CN"/>
        </w:rPr>
        <w:t>12</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For the UL-DL TDD configuration for </w:t>
      </w:r>
      <w:r w:rsidR="006F2988">
        <w:rPr>
          <w:rFonts w:eastAsia="宋体"/>
          <w:b/>
          <w:bCs/>
          <w:lang w:val="en-US" w:eastAsia="zh-CN"/>
        </w:rPr>
        <w:t xml:space="preserve">the </w:t>
      </w:r>
      <w:r>
        <w:rPr>
          <w:rFonts w:eastAsia="宋体"/>
          <w:b/>
          <w:bCs/>
          <w:lang w:val="en-US" w:eastAsia="zh-CN"/>
        </w:rPr>
        <w:t>NCR</w:t>
      </w:r>
      <w:r w:rsidR="00595217">
        <w:rPr>
          <w:rFonts w:eastAsia="宋体"/>
          <w:b/>
          <w:bCs/>
          <w:lang w:val="en-US" w:eastAsia="zh-CN"/>
        </w:rPr>
        <w:t xml:space="preserve">, </w:t>
      </w:r>
      <w:r w:rsidR="006F2988">
        <w:rPr>
          <w:rFonts w:eastAsia="宋体"/>
          <w:b/>
          <w:bCs/>
          <w:lang w:val="en-US" w:eastAsia="zh-CN"/>
        </w:rPr>
        <w:t xml:space="preserve">the </w:t>
      </w:r>
      <w:r w:rsidR="00595217">
        <w:rPr>
          <w:rFonts w:eastAsia="宋体"/>
          <w:b/>
          <w:bCs/>
          <w:lang w:val="en-US" w:eastAsia="zh-CN"/>
        </w:rPr>
        <w:t xml:space="preserve">legacy </w:t>
      </w:r>
      <w:r w:rsidR="00595217" w:rsidRPr="00DB1635">
        <w:rPr>
          <w:rFonts w:eastAsia="宋体"/>
          <w:b/>
          <w:bCs/>
          <w:lang w:val="en-US" w:eastAsia="zh-CN"/>
        </w:rPr>
        <w:t>UL-DL TDD configuration</w:t>
      </w:r>
      <w:r w:rsidR="00595217">
        <w:rPr>
          <w:rFonts w:eastAsia="宋体"/>
          <w:b/>
          <w:bCs/>
          <w:lang w:val="en-US" w:eastAsia="zh-CN"/>
        </w:rPr>
        <w:t xml:space="preserve"> can be reused as much as possible</w:t>
      </w:r>
      <w:r w:rsidR="00D87128">
        <w:rPr>
          <w:rFonts w:eastAsia="宋体"/>
          <w:b/>
          <w:bCs/>
          <w:lang w:val="en-US" w:eastAsia="zh-CN"/>
        </w:rPr>
        <w:t>.</w:t>
      </w:r>
    </w:p>
    <w:p w14:paraId="78779F18" w14:textId="509083C2" w:rsidR="00595217" w:rsidRPr="00C1130F" w:rsidRDefault="00D87128" w:rsidP="00AA2273">
      <w:pPr>
        <w:pStyle w:val="a5"/>
        <w:numPr>
          <w:ilvl w:val="0"/>
          <w:numId w:val="31"/>
        </w:numPr>
        <w:spacing w:after="360"/>
        <w:ind w:leftChars="0"/>
        <w:rPr>
          <w:b/>
          <w:bCs/>
          <w:lang w:val="en-US"/>
        </w:rPr>
      </w:pPr>
      <w:r>
        <w:rPr>
          <w:rFonts w:eastAsia="宋体"/>
          <w:b/>
          <w:bCs/>
          <w:lang w:val="en-US" w:eastAsia="zh-CN"/>
        </w:rPr>
        <w:t xml:space="preserve"> </w:t>
      </w:r>
      <w:r w:rsidR="00595217">
        <w:rPr>
          <w:rFonts w:eastAsia="宋体"/>
          <w:b/>
          <w:bCs/>
          <w:lang w:val="en-US" w:eastAsia="zh-CN"/>
        </w:rPr>
        <w:t xml:space="preserve">E.g., </w:t>
      </w:r>
      <w:r w:rsidR="006F2988">
        <w:rPr>
          <w:rFonts w:eastAsia="宋体"/>
          <w:b/>
          <w:bCs/>
          <w:lang w:val="en-US" w:eastAsia="zh-CN"/>
        </w:rPr>
        <w:t xml:space="preserve">the </w:t>
      </w:r>
      <w:r w:rsidR="00595217">
        <w:rPr>
          <w:rFonts w:eastAsia="宋体"/>
          <w:b/>
          <w:bCs/>
          <w:lang w:val="en-US" w:eastAsia="zh-CN"/>
        </w:rPr>
        <w:t>semi-static UL-DL TDD configuration</w:t>
      </w:r>
    </w:p>
    <w:p w14:paraId="531B7FDE" w14:textId="04E5C2A7" w:rsidR="00C1130F" w:rsidRDefault="00C1130F" w:rsidP="008D5924">
      <w:pPr>
        <w:spacing w:after="360"/>
        <w:jc w:val="both"/>
        <w:rPr>
          <w:bCs/>
          <w:lang w:val="en-US"/>
        </w:rPr>
      </w:pPr>
      <w:r>
        <w:rPr>
          <w:bCs/>
          <w:lang w:val="en-US"/>
        </w:rPr>
        <w:t xml:space="preserve">An FFS point </w:t>
      </w:r>
      <w:r w:rsidR="00D91476">
        <w:rPr>
          <w:bCs/>
          <w:lang w:val="en-US"/>
        </w:rPr>
        <w:t xml:space="preserve">about flexible </w:t>
      </w:r>
      <w:r w:rsidR="002E56FA">
        <w:rPr>
          <w:bCs/>
          <w:lang w:val="en-US"/>
        </w:rPr>
        <w:t xml:space="preserve">symbols </w:t>
      </w:r>
      <w:r>
        <w:rPr>
          <w:bCs/>
          <w:lang w:val="en-US"/>
        </w:rPr>
        <w:t xml:space="preserve">was </w:t>
      </w:r>
      <w:r w:rsidR="00D91476">
        <w:rPr>
          <w:bCs/>
          <w:lang w:val="en-US"/>
        </w:rPr>
        <w:t>left open in the above RAN1 agreement.</w:t>
      </w:r>
      <w:r w:rsidR="008D5924">
        <w:rPr>
          <w:bCs/>
          <w:lang w:val="en-US"/>
        </w:rPr>
        <w:t xml:space="preserve"> A simple </w:t>
      </w:r>
      <w:r w:rsidR="00FF24F0">
        <w:rPr>
          <w:bCs/>
          <w:lang w:val="en-US"/>
        </w:rPr>
        <w:t>method</w:t>
      </w:r>
      <w:r w:rsidR="008D5924">
        <w:rPr>
          <w:bCs/>
          <w:lang w:val="en-US"/>
        </w:rPr>
        <w:t xml:space="preserve"> is to consider that the NCR-Fwd is OFF during flexible symbols of the semi-static TDD configuration. </w:t>
      </w:r>
      <w:r w:rsidR="00FF24F0">
        <w:rPr>
          <w:bCs/>
          <w:lang w:val="en-US"/>
        </w:rPr>
        <w:t xml:space="preserve">This method can be a default option, but can be restrictive for gNB scheduling. For example, the gNB can schedule a PDSCH or PUSCH transmission for the UE during flexible symbols, in which case the link direction is same as that for the scheduled transmission. In such cases, it is beneficial to have the NCR in ON state during the flexible symbols. Accordingly, the NCR </w:t>
      </w:r>
      <w:r w:rsidR="00BF6DE9">
        <w:rPr>
          <w:bCs/>
          <w:lang w:val="en-US"/>
        </w:rPr>
        <w:t xml:space="preserve">needs to </w:t>
      </w:r>
      <w:r w:rsidR="00FF24F0">
        <w:rPr>
          <w:bCs/>
          <w:lang w:val="en-US"/>
        </w:rPr>
        <w:t xml:space="preserve">be provided dynamic access beam indication to amplify-and-forward the scheduled transmission. Therefore, an alternative method is to indicate a DL/UL link direction for the flexible symbol </w:t>
      </w:r>
      <w:bookmarkStart w:id="5" w:name="_Hlk111160449"/>
      <w:r w:rsidR="00FF24F0">
        <w:rPr>
          <w:bCs/>
          <w:lang w:val="en-US"/>
        </w:rPr>
        <w:t xml:space="preserve">jointly with the dynamic beam indication </w:t>
      </w:r>
      <w:bookmarkEnd w:id="5"/>
      <w:r w:rsidR="00FF24F0">
        <w:rPr>
          <w:bCs/>
          <w:lang w:val="en-US"/>
        </w:rPr>
        <w:t>in a same L1/L2 control signaling message. When the NCR is not provided any beamforming information for a flexible symbol</w:t>
      </w:r>
      <w:r w:rsidR="00BF6DE9">
        <w:rPr>
          <w:bCs/>
          <w:lang w:val="en-US"/>
        </w:rPr>
        <w:t xml:space="preserve"> (i.e., no scheduled transmission for any UE served by the NCR)</w:t>
      </w:r>
      <w:r w:rsidR="00FF24F0">
        <w:rPr>
          <w:bCs/>
          <w:lang w:val="en-US"/>
        </w:rPr>
        <w:t>, the NCR can follow the default behavior and go to the OFF state.</w:t>
      </w:r>
    </w:p>
    <w:p w14:paraId="003BDAEC" w14:textId="0BA5E57A" w:rsidR="00FF24F0" w:rsidRPr="007E17E5" w:rsidRDefault="00FF24F0" w:rsidP="007E17E5">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13</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For </w:t>
      </w:r>
      <w:r w:rsidR="00DA6A54">
        <w:rPr>
          <w:rFonts w:eastAsia="宋体"/>
          <w:b/>
          <w:bCs/>
          <w:lang w:val="en-US" w:eastAsia="zh-CN"/>
        </w:rPr>
        <w:t xml:space="preserve">a </w:t>
      </w:r>
      <w:r w:rsidR="00BF6DE9">
        <w:rPr>
          <w:rFonts w:eastAsia="宋体"/>
          <w:b/>
          <w:bCs/>
          <w:lang w:val="en-US" w:eastAsia="zh-CN"/>
        </w:rPr>
        <w:t xml:space="preserve">flexible symbol of </w:t>
      </w:r>
      <w:r>
        <w:rPr>
          <w:rFonts w:eastAsia="宋体"/>
          <w:b/>
          <w:bCs/>
          <w:lang w:val="en-US" w:eastAsia="zh-CN"/>
        </w:rPr>
        <w:t>the UL-DL TDD configuration for the NCR,</w:t>
      </w:r>
      <w:r w:rsidR="00BF6DE9">
        <w:rPr>
          <w:rFonts w:eastAsia="宋体"/>
          <w:b/>
          <w:bCs/>
          <w:lang w:val="en-US" w:eastAsia="zh-CN"/>
        </w:rPr>
        <w:t xml:space="preserve"> the NCR </w:t>
      </w:r>
      <w:r w:rsidR="007E17E5">
        <w:rPr>
          <w:rFonts w:eastAsia="宋体"/>
          <w:b/>
          <w:bCs/>
          <w:lang w:val="en-US" w:eastAsia="zh-CN"/>
        </w:rPr>
        <w:t xml:space="preserve">can </w:t>
      </w:r>
      <w:r w:rsidR="00BF6DE9">
        <w:rPr>
          <w:rFonts w:eastAsia="宋体"/>
          <w:b/>
          <w:bCs/>
          <w:lang w:val="en-US" w:eastAsia="zh-CN"/>
        </w:rPr>
        <w:t xml:space="preserve">receive a DL-UL link direction </w:t>
      </w:r>
      <w:r w:rsidR="00BF6DE9" w:rsidRPr="00BF6DE9">
        <w:rPr>
          <w:rFonts w:eastAsia="宋体"/>
          <w:b/>
          <w:bCs/>
          <w:lang w:val="en-US" w:eastAsia="zh-CN"/>
        </w:rPr>
        <w:t xml:space="preserve">jointly with </w:t>
      </w:r>
      <w:r w:rsidR="00BF6DE9">
        <w:rPr>
          <w:rFonts w:eastAsia="宋体"/>
          <w:b/>
          <w:bCs/>
          <w:lang w:val="en-US" w:eastAsia="zh-CN"/>
        </w:rPr>
        <w:t>a</w:t>
      </w:r>
      <w:r w:rsidR="00BF6DE9" w:rsidRPr="00BF6DE9">
        <w:rPr>
          <w:rFonts w:eastAsia="宋体"/>
          <w:b/>
          <w:bCs/>
          <w:lang w:val="en-US" w:eastAsia="zh-CN"/>
        </w:rPr>
        <w:t xml:space="preserve"> dynamic beam indication</w:t>
      </w:r>
      <w:r w:rsidR="00BF6DE9">
        <w:rPr>
          <w:rFonts w:eastAsia="宋体"/>
          <w:b/>
          <w:bCs/>
          <w:lang w:val="en-US" w:eastAsia="zh-CN"/>
        </w:rPr>
        <w:t xml:space="preserve"> corresponding to the flexible symbol. When no beamforming indication is provided for the flexible symbol, the NCR goes to OFF state.</w:t>
      </w:r>
    </w:p>
    <w:p w14:paraId="698997E3" w14:textId="4E110007" w:rsidR="00EA147D" w:rsidRDefault="006011F8" w:rsidP="00EA147D">
      <w:pPr>
        <w:pStyle w:val="2"/>
        <w:rPr>
          <w:szCs w:val="20"/>
          <w:lang w:val="en-US"/>
        </w:rPr>
      </w:pPr>
      <w:r>
        <w:rPr>
          <w:szCs w:val="20"/>
          <w:lang w:val="en-US"/>
        </w:rPr>
        <w:t>2</w:t>
      </w:r>
      <w:r w:rsidR="00EA147D">
        <w:rPr>
          <w:szCs w:val="20"/>
          <w:lang w:val="en-US"/>
        </w:rPr>
        <w:t>.</w:t>
      </w:r>
      <w:r w:rsidR="00085C36">
        <w:rPr>
          <w:szCs w:val="20"/>
          <w:lang w:val="en-US"/>
        </w:rPr>
        <w:t>4</w:t>
      </w:r>
      <w:r w:rsidR="00EA147D">
        <w:rPr>
          <w:szCs w:val="20"/>
          <w:lang w:val="en-US"/>
        </w:rPr>
        <w:t xml:space="preserve"> </w:t>
      </w:r>
      <w:r w:rsidR="00E22A49" w:rsidRPr="00E22A49">
        <w:rPr>
          <w:szCs w:val="20"/>
          <w:lang w:val="en-US"/>
        </w:rPr>
        <w:t>ON-OFF information</w:t>
      </w:r>
    </w:p>
    <w:tbl>
      <w:tblPr>
        <w:tblStyle w:val="a9"/>
        <w:tblW w:w="0" w:type="auto"/>
        <w:tblLook w:val="04A0" w:firstRow="1" w:lastRow="0" w:firstColumn="1" w:lastColumn="0" w:noHBand="0" w:noVBand="1"/>
      </w:tblPr>
      <w:tblGrid>
        <w:gridCol w:w="9629"/>
      </w:tblGrid>
      <w:tr w:rsidR="009D1331" w14:paraId="769F3941" w14:textId="77777777" w:rsidTr="009D1331">
        <w:tc>
          <w:tcPr>
            <w:tcW w:w="9629" w:type="dxa"/>
          </w:tcPr>
          <w:p w14:paraId="0994CF82" w14:textId="77777777" w:rsidR="009D1331" w:rsidRPr="009D1331" w:rsidRDefault="009D1331" w:rsidP="0037330E">
            <w:pPr>
              <w:spacing w:after="0"/>
              <w:rPr>
                <w:lang w:val="en-US"/>
              </w:rPr>
            </w:pPr>
            <w:r w:rsidRPr="0037330E">
              <w:rPr>
                <w:b/>
                <w:bCs/>
                <w:highlight w:val="green"/>
                <w:lang w:val="en-US"/>
              </w:rPr>
              <w:t>Agreement</w:t>
            </w:r>
          </w:p>
          <w:p w14:paraId="2CE96500" w14:textId="77777777" w:rsidR="009D1331" w:rsidRPr="009D1331" w:rsidRDefault="009D1331" w:rsidP="0037330E">
            <w:pPr>
              <w:spacing w:after="0"/>
              <w:rPr>
                <w:lang w:val="en-US"/>
              </w:rPr>
            </w:pPr>
            <w:r w:rsidRPr="009D1331">
              <w:rPr>
                <w:lang w:val="en-US"/>
              </w:rPr>
              <w:t>ON-OFF information is beneficial and recommended for network-controlled repeater to control the behavior of NCR-Fwd.</w:t>
            </w:r>
          </w:p>
          <w:p w14:paraId="10D48260" w14:textId="77777777" w:rsidR="009D1331" w:rsidRPr="009D1331" w:rsidRDefault="009D1331" w:rsidP="0037330E">
            <w:pPr>
              <w:numPr>
                <w:ilvl w:val="0"/>
                <w:numId w:val="52"/>
              </w:numPr>
              <w:spacing w:after="0"/>
              <w:rPr>
                <w:lang w:val="en-US"/>
              </w:rPr>
            </w:pPr>
            <w:r w:rsidRPr="009D1331">
              <w:rPr>
                <w:lang w:val="en-US"/>
              </w:rPr>
              <w:t>FFS: Detailed mechanism of ON-OFF indication and determination</w:t>
            </w:r>
          </w:p>
          <w:p w14:paraId="439A5A64" w14:textId="77777777" w:rsidR="009D1331" w:rsidRPr="009D1331" w:rsidRDefault="009D1331" w:rsidP="0037330E">
            <w:pPr>
              <w:numPr>
                <w:ilvl w:val="0"/>
                <w:numId w:val="52"/>
              </w:numPr>
              <w:spacing w:after="0"/>
              <w:rPr>
                <w:lang w:val="en-US"/>
              </w:rPr>
            </w:pPr>
            <w:r w:rsidRPr="009D1331">
              <w:rPr>
                <w:lang w:val="en-US"/>
              </w:rPr>
              <w:t>FFS: explicit indication or implicit indication of ON-OFF information</w:t>
            </w:r>
          </w:p>
          <w:p w14:paraId="138A8D0A" w14:textId="77777777" w:rsidR="009D1331" w:rsidRPr="009D1331" w:rsidRDefault="009D1331" w:rsidP="0037330E">
            <w:pPr>
              <w:spacing w:after="0"/>
              <w:rPr>
                <w:lang w:val="en-US"/>
              </w:rPr>
            </w:pPr>
            <w:r w:rsidRPr="0037330E">
              <w:rPr>
                <w:b/>
                <w:bCs/>
                <w:highlight w:val="green"/>
                <w:lang w:val="en-US"/>
              </w:rPr>
              <w:t>Agreement</w:t>
            </w:r>
          </w:p>
          <w:p w14:paraId="455182E3" w14:textId="77777777" w:rsidR="009D1331" w:rsidRPr="009D1331" w:rsidRDefault="009D1331" w:rsidP="0037330E">
            <w:pPr>
              <w:spacing w:after="0"/>
              <w:rPr>
                <w:lang w:val="en-US"/>
              </w:rPr>
            </w:pPr>
            <w:r w:rsidRPr="009D1331">
              <w:rPr>
                <w:lang w:val="en-US"/>
              </w:rPr>
              <w:t>The following options can be considered to indicate the ON-OFF information from gNB to NCR for controlling the behaviour of NCR-Fwd:</w:t>
            </w:r>
          </w:p>
          <w:p w14:paraId="63171887" w14:textId="77777777" w:rsidR="009D1331" w:rsidRPr="009D1331" w:rsidRDefault="009D1331" w:rsidP="0037330E">
            <w:pPr>
              <w:numPr>
                <w:ilvl w:val="0"/>
                <w:numId w:val="53"/>
              </w:numPr>
              <w:spacing w:after="0"/>
              <w:rPr>
                <w:lang w:val="en-US"/>
              </w:rPr>
            </w:pPr>
            <w:r w:rsidRPr="009D1331">
              <w:rPr>
                <w:lang w:val="en-US"/>
              </w:rPr>
              <w:t>Option 1: Explicit indication with on-off state (e.g., via dynamic or semi-static signalling) or on-off pattern (e.g., periodic/semi-static ON-OFF pattern or new DRX-like pattern for ON-OFF)</w:t>
            </w:r>
          </w:p>
          <w:p w14:paraId="0814D9A0" w14:textId="77777777" w:rsidR="009D1331" w:rsidRPr="009D1331" w:rsidRDefault="009D1331" w:rsidP="0037330E">
            <w:pPr>
              <w:numPr>
                <w:ilvl w:val="0"/>
                <w:numId w:val="53"/>
              </w:numPr>
              <w:spacing w:after="0"/>
              <w:rPr>
                <w:lang w:val="en-US"/>
              </w:rPr>
            </w:pPr>
            <w:r w:rsidRPr="009D1331">
              <w:rPr>
                <w:lang w:val="en-US"/>
              </w:rPr>
              <w:t>Option 2: Implicit indication via the signalling for other information (e.g., beam, DL/UL configuration, or PC information)</w:t>
            </w:r>
          </w:p>
          <w:p w14:paraId="22ED75CA" w14:textId="77777777" w:rsidR="009D1331" w:rsidRPr="009D1331" w:rsidRDefault="009D1331" w:rsidP="0037330E">
            <w:pPr>
              <w:numPr>
                <w:ilvl w:val="1"/>
                <w:numId w:val="53"/>
              </w:numPr>
              <w:spacing w:after="0"/>
              <w:rPr>
                <w:lang w:val="en-US"/>
              </w:rPr>
            </w:pPr>
            <w:r w:rsidRPr="009D1331">
              <w:rPr>
                <w:lang w:val="en-US"/>
              </w:rPr>
              <w:t>Note: This example does not imply that PC information is necessary or not.</w:t>
            </w:r>
          </w:p>
          <w:p w14:paraId="1FC228AD" w14:textId="66101D57" w:rsidR="009D1331" w:rsidRPr="0037330E" w:rsidRDefault="009D1331" w:rsidP="0037330E">
            <w:pPr>
              <w:numPr>
                <w:ilvl w:val="0"/>
                <w:numId w:val="53"/>
              </w:numPr>
              <w:spacing w:after="0"/>
              <w:rPr>
                <w:lang w:val="en-US"/>
              </w:rPr>
            </w:pPr>
            <w:r w:rsidRPr="009D1331">
              <w:rPr>
                <w:lang w:val="en-US"/>
              </w:rPr>
              <w:t>Other solutions (e.g., potential combination of explicit and implication solution) can be further discussed.</w:t>
            </w:r>
          </w:p>
        </w:tc>
      </w:tr>
    </w:tbl>
    <w:p w14:paraId="1AC195DE" w14:textId="77777777" w:rsidR="009D1331" w:rsidRPr="0037330E" w:rsidRDefault="009D1331" w:rsidP="0037330E">
      <w:pPr>
        <w:rPr>
          <w:lang w:val="en-US"/>
        </w:rPr>
      </w:pPr>
    </w:p>
    <w:p w14:paraId="0982BEE8" w14:textId="2EED052E" w:rsidR="009D2ED3" w:rsidRDefault="009D2ED3" w:rsidP="00697356">
      <w:pPr>
        <w:jc w:val="both"/>
        <w:rPr>
          <w:lang w:val="en-US"/>
        </w:rPr>
      </w:pPr>
      <w:r>
        <w:rPr>
          <w:rFonts w:hint="eastAsia"/>
          <w:lang w:val="en-US"/>
        </w:rPr>
        <w:t xml:space="preserve">In </w:t>
      </w:r>
      <w:r w:rsidR="00210864">
        <w:rPr>
          <w:lang w:val="en-US"/>
        </w:rPr>
        <w:t>Annex</w:t>
      </w:r>
      <w:r>
        <w:rPr>
          <w:lang w:val="en-US"/>
        </w:rPr>
        <w:t xml:space="preserve">, the simulation results in terms of SINR </w:t>
      </w:r>
      <w:r w:rsidR="007223FF">
        <w:rPr>
          <w:lang w:val="en-US"/>
        </w:rPr>
        <w:t>are</w:t>
      </w:r>
      <w:r>
        <w:rPr>
          <w:lang w:val="en-US"/>
        </w:rPr>
        <w:t xml:space="preserve"> provided. It is assumed that the </w:t>
      </w:r>
      <w:r w:rsidR="007223FF">
        <w:rPr>
          <w:lang w:val="en-US"/>
        </w:rPr>
        <w:t>NCR</w:t>
      </w:r>
      <w:r>
        <w:rPr>
          <w:lang w:val="en-US"/>
        </w:rPr>
        <w:t xml:space="preserve"> turns off itself when there are no UEs to serve. In Figure </w:t>
      </w:r>
      <w:r w:rsidR="00191BF4">
        <w:rPr>
          <w:lang w:val="en-US"/>
        </w:rPr>
        <w:t>5</w:t>
      </w:r>
      <w:r>
        <w:rPr>
          <w:lang w:val="en-US"/>
        </w:rPr>
        <w:t xml:space="preserve">, </w:t>
      </w:r>
      <w:r w:rsidR="00A970AE">
        <w:rPr>
          <w:lang w:val="en-US"/>
        </w:rPr>
        <w:t>the</w:t>
      </w:r>
      <w:r>
        <w:rPr>
          <w:lang w:val="en-US"/>
        </w:rPr>
        <w:t xml:space="preserve"> gain</w:t>
      </w:r>
      <w:r w:rsidR="00A970AE">
        <w:rPr>
          <w:lang w:val="en-US"/>
        </w:rPr>
        <w:t xml:space="preserve"> is observed </w:t>
      </w:r>
      <w:r w:rsidR="00191BF4">
        <w:rPr>
          <w:lang w:val="en-US"/>
        </w:rPr>
        <w:t>for NCR with on/off</w:t>
      </w:r>
      <w:r>
        <w:rPr>
          <w:lang w:val="en-US"/>
        </w:rPr>
        <w:t xml:space="preserve"> </w:t>
      </w:r>
      <w:r w:rsidR="007223FF">
        <w:rPr>
          <w:lang w:val="en-US"/>
        </w:rPr>
        <w:t xml:space="preserve">management </w:t>
      </w:r>
      <w:r>
        <w:rPr>
          <w:lang w:val="en-US"/>
        </w:rPr>
        <w:t xml:space="preserve">compare to </w:t>
      </w:r>
      <w:r w:rsidR="00191BF4">
        <w:rPr>
          <w:lang w:val="en-US"/>
        </w:rPr>
        <w:t>NCR</w:t>
      </w:r>
      <w:r w:rsidR="003F3D19">
        <w:rPr>
          <w:lang w:val="en-US"/>
        </w:rPr>
        <w:t xml:space="preserve"> (without on/off management)</w:t>
      </w:r>
      <w:r>
        <w:rPr>
          <w:lang w:val="en-US"/>
        </w:rPr>
        <w:t xml:space="preserve">. </w:t>
      </w:r>
      <w:r w:rsidR="002B543A">
        <w:rPr>
          <w:lang w:val="en-US"/>
        </w:rPr>
        <w:t>Hence, it is beneficial to have on-off information for NCR.</w:t>
      </w:r>
    </w:p>
    <w:p w14:paraId="038C91B9" w14:textId="1BC2777D" w:rsidR="003C651A" w:rsidRDefault="003C651A" w:rsidP="00AA2273">
      <w:pPr>
        <w:spacing w:after="360"/>
        <w:rPr>
          <w:b/>
          <w:bCs/>
          <w:lang w:val="en-US"/>
        </w:rPr>
      </w:pPr>
      <w:r w:rsidRPr="00F906FD">
        <w:rPr>
          <w:rFonts w:eastAsia="宋体" w:hint="eastAsia"/>
          <w:b/>
          <w:bCs/>
          <w:lang w:val="en-US" w:eastAsia="zh-CN"/>
        </w:rPr>
        <w:t>Proposal</w:t>
      </w:r>
      <w:r>
        <w:rPr>
          <w:rFonts w:eastAsia="宋体"/>
          <w:b/>
          <w:bCs/>
          <w:lang w:val="en-US" w:eastAsia="zh-CN"/>
        </w:rPr>
        <w:t xml:space="preserve"> </w:t>
      </w:r>
      <w:r w:rsidR="004B6755">
        <w:rPr>
          <w:rFonts w:eastAsia="宋体"/>
          <w:b/>
          <w:bCs/>
          <w:lang w:val="en-US" w:eastAsia="zh-CN"/>
        </w:rPr>
        <w:t>1</w:t>
      </w:r>
      <w:r w:rsidR="004C2CD9">
        <w:rPr>
          <w:rFonts w:eastAsia="宋体"/>
          <w:b/>
          <w:bCs/>
          <w:lang w:val="en-US" w:eastAsia="zh-CN"/>
        </w:rPr>
        <w:t>4</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Support to specify </w:t>
      </w:r>
      <w:r w:rsidR="00595217">
        <w:rPr>
          <w:rFonts w:eastAsia="宋体"/>
          <w:b/>
          <w:bCs/>
          <w:lang w:val="en-US" w:eastAsia="zh-CN"/>
        </w:rPr>
        <w:t>ON-OFF information</w:t>
      </w:r>
      <w:r>
        <w:rPr>
          <w:rFonts w:eastAsia="宋体"/>
          <w:b/>
          <w:bCs/>
          <w:lang w:val="en-US" w:eastAsia="zh-CN"/>
        </w:rPr>
        <w:t xml:space="preserve"> for network-controlled repeater</w:t>
      </w:r>
      <w:r w:rsidR="007223FF">
        <w:rPr>
          <w:rFonts w:eastAsia="宋体"/>
          <w:b/>
          <w:bCs/>
          <w:lang w:val="en-US" w:eastAsia="zh-CN"/>
        </w:rPr>
        <w:t>s</w:t>
      </w:r>
      <w:r w:rsidRPr="00F906FD">
        <w:rPr>
          <w:b/>
          <w:bCs/>
          <w:lang w:val="en-US"/>
        </w:rPr>
        <w:t>.</w:t>
      </w:r>
    </w:p>
    <w:p w14:paraId="2DE6C9D2" w14:textId="763EA6AA" w:rsidR="00064C51" w:rsidRDefault="00064C51" w:rsidP="00064C51">
      <w:pPr>
        <w:jc w:val="both"/>
        <w:rPr>
          <w:lang w:val="en-US"/>
        </w:rPr>
      </w:pPr>
      <w:r w:rsidRPr="0037330E">
        <w:rPr>
          <w:lang w:val="en-US"/>
        </w:rPr>
        <w:t xml:space="preserve">According </w:t>
      </w:r>
      <w:r w:rsidR="005268B1">
        <w:rPr>
          <w:lang w:val="en-US"/>
        </w:rPr>
        <w:t xml:space="preserve">to the agreement in last RAN1 meeting, </w:t>
      </w:r>
      <w:r w:rsidR="005B778A">
        <w:rPr>
          <w:lang w:val="en-US"/>
        </w:rPr>
        <w:t xml:space="preserve">two options, explicit indication and implicit indication are provided for ON-OFF information. In our view, both explicit indication and implicit ON-OFF information </w:t>
      </w:r>
      <w:r w:rsidR="008D5924">
        <w:rPr>
          <w:lang w:val="en-US"/>
        </w:rPr>
        <w:t xml:space="preserve">should be </w:t>
      </w:r>
      <w:r w:rsidR="005B778A">
        <w:rPr>
          <w:lang w:val="en-US"/>
        </w:rPr>
        <w:t xml:space="preserve">supported. Explicit indication </w:t>
      </w:r>
      <w:r w:rsidR="00F5612F">
        <w:rPr>
          <w:lang w:val="en-US"/>
        </w:rPr>
        <w:t>can be used</w:t>
      </w:r>
      <w:r w:rsidR="005B778A">
        <w:rPr>
          <w:lang w:val="en-US"/>
        </w:rPr>
        <w:t xml:space="preserve"> for a long-term on-off. For example, gNB </w:t>
      </w:r>
      <w:r w:rsidR="00F5612F">
        <w:rPr>
          <w:lang w:val="en-US"/>
        </w:rPr>
        <w:t xml:space="preserve">explicitly </w:t>
      </w:r>
      <w:r w:rsidR="005B778A">
        <w:rPr>
          <w:lang w:val="en-US"/>
        </w:rPr>
        <w:t xml:space="preserve">indicates NCR to turn off at night for power saving. </w:t>
      </w:r>
      <w:r w:rsidR="00F5612F">
        <w:rPr>
          <w:lang w:val="en-US"/>
        </w:rPr>
        <w:t>I</w:t>
      </w:r>
      <w:r w:rsidR="005B778A">
        <w:rPr>
          <w:lang w:val="en-US"/>
        </w:rPr>
        <w:t>mplicit indication</w:t>
      </w:r>
      <w:r w:rsidR="00F5612F">
        <w:rPr>
          <w:lang w:val="en-US"/>
        </w:rPr>
        <w:t xml:space="preserve"> can be used for a short-term on-off (e.g., symbol-level or slot-level on off).</w:t>
      </w:r>
      <w:r w:rsidR="005B778A">
        <w:rPr>
          <w:lang w:val="en-US"/>
        </w:rPr>
        <w:t xml:space="preserve"> </w:t>
      </w:r>
      <w:r w:rsidR="00F5612F">
        <w:rPr>
          <w:lang w:val="en-US"/>
        </w:rPr>
        <w:t>One example is to reuse the beamforming information for implicit ON-OFF indication. If a</w:t>
      </w:r>
      <w:r w:rsidR="003F3D19">
        <w:rPr>
          <w:lang w:val="en-US"/>
        </w:rPr>
        <w:t>n</w:t>
      </w:r>
      <w:r w:rsidR="00F5612F">
        <w:rPr>
          <w:lang w:val="en-US"/>
        </w:rPr>
        <w:t xml:space="preserve"> NCR is indicated with a time domain resource with a corresponding beam indication, the NCR can assume that its NCR-Fwd is </w:t>
      </w:r>
      <w:r w:rsidR="008D5924">
        <w:rPr>
          <w:lang w:val="en-US"/>
        </w:rPr>
        <w:t xml:space="preserve">ON </w:t>
      </w:r>
      <w:r w:rsidR="00F5612F">
        <w:rPr>
          <w:lang w:val="en-US"/>
        </w:rPr>
        <w:t xml:space="preserve">within the time domain resource; otherwise, the NCR-Fwd is </w:t>
      </w:r>
      <w:r w:rsidR="008D5924">
        <w:rPr>
          <w:lang w:val="en-US"/>
        </w:rPr>
        <w:t xml:space="preserve">OFF </w:t>
      </w:r>
      <w:r w:rsidR="00F5612F">
        <w:rPr>
          <w:lang w:val="en-US"/>
        </w:rPr>
        <w:t>by default.</w:t>
      </w:r>
      <w:r w:rsidR="001D56AD">
        <w:rPr>
          <w:lang w:val="en-US"/>
        </w:rPr>
        <w:t xml:space="preserve"> </w:t>
      </w:r>
      <w:r w:rsidR="00E26E5D">
        <w:rPr>
          <w:lang w:val="en-US"/>
        </w:rPr>
        <w:t>More d</w:t>
      </w:r>
      <w:r w:rsidR="001D56AD">
        <w:rPr>
          <w:lang w:val="en-US"/>
        </w:rPr>
        <w:t xml:space="preserve">etails of signaling design and consideration in terms of </w:t>
      </w:r>
      <w:r w:rsidR="001D56AD" w:rsidRPr="001D56AD">
        <w:rPr>
          <w:lang w:val="en-US"/>
        </w:rPr>
        <w:t>explicit and implicit ON-OFF indication</w:t>
      </w:r>
      <w:r w:rsidR="001D56AD">
        <w:rPr>
          <w:lang w:val="en-US"/>
        </w:rPr>
        <w:t xml:space="preserve"> are provided in our companion paper [3].</w:t>
      </w:r>
    </w:p>
    <w:p w14:paraId="3003D5AA" w14:textId="4849E630" w:rsidR="00354D5A" w:rsidRDefault="00064C51" w:rsidP="00064C51">
      <w:pPr>
        <w:spacing w:after="360"/>
        <w:rPr>
          <w:b/>
          <w:bCs/>
          <w:lang w:val="en-US"/>
        </w:rPr>
      </w:pPr>
      <w:r w:rsidRPr="00F906FD">
        <w:rPr>
          <w:rFonts w:eastAsia="宋体" w:hint="eastAsia"/>
          <w:b/>
          <w:bCs/>
          <w:lang w:val="en-US" w:eastAsia="zh-CN"/>
        </w:rPr>
        <w:lastRenderedPageBreak/>
        <w:t>Proposal</w:t>
      </w:r>
      <w:r>
        <w:rPr>
          <w:rFonts w:eastAsia="宋体"/>
          <w:b/>
          <w:bCs/>
          <w:lang w:val="en-US" w:eastAsia="zh-CN"/>
        </w:rPr>
        <w:t xml:space="preserve"> 1</w:t>
      </w:r>
      <w:r w:rsidR="004C2CD9">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Support </w:t>
      </w:r>
      <w:r w:rsidRPr="00064C51">
        <w:rPr>
          <w:rFonts w:eastAsia="宋体"/>
          <w:b/>
          <w:bCs/>
          <w:lang w:val="en-US" w:eastAsia="zh-CN"/>
        </w:rPr>
        <w:t>both explicit and implicit ON-OFF indication</w:t>
      </w:r>
      <w:r w:rsidRPr="00F906FD">
        <w:rPr>
          <w:b/>
          <w:bCs/>
          <w:lang w:val="en-US"/>
        </w:rPr>
        <w:t>.</w:t>
      </w:r>
    </w:p>
    <w:p w14:paraId="7FEA60B5" w14:textId="713CAC3A" w:rsidR="00D45BD1" w:rsidRDefault="00D45BD1" w:rsidP="00863E2D">
      <w:pPr>
        <w:jc w:val="both"/>
        <w:rPr>
          <w:lang w:val="en-US"/>
        </w:rPr>
      </w:pPr>
      <w:r>
        <w:rPr>
          <w:lang w:val="en-US"/>
        </w:rPr>
        <w:t xml:space="preserve">Another issue about ON-OFF information is about frequency domain resources in which the NCR-Fwd is ON. A passband for an NCR-Fwd can be quite large, especially for FR2 operation, so that the NCR-Fwd can accommodate different UEs that are scheduled in different parts of the frequency band, and also to support multi-carrier operation for the UEs that are served by the NCR. However, it is likely that in </w:t>
      </w:r>
      <w:r w:rsidR="00BB6264">
        <w:rPr>
          <w:lang w:val="en-US"/>
        </w:rPr>
        <w:t>any</w:t>
      </w:r>
      <w:r>
        <w:rPr>
          <w:lang w:val="en-US"/>
        </w:rPr>
        <w:t xml:space="preserve"> given symbol or slot that the NCR-Fwd is ON, only one or few UEs are scheduled in some chunks of the carrier bandwidth. In order to avoid amplification of noise and interference in un-used parts of the carrier bandwidth, it is beneficial to support RB-specific or RB-group-specific ON-OFF feature for NCR-Fwd operation, so that the UE is only ON for the applicable/scheduled RBs, and OFF in other un-used/non-scheduled RBs.</w:t>
      </w:r>
    </w:p>
    <w:p w14:paraId="360DFEB7" w14:textId="2F731959" w:rsidR="00D45BD1" w:rsidRDefault="00D45BD1" w:rsidP="00863E2D">
      <w:pPr>
        <w:jc w:val="both"/>
        <w:rPr>
          <w:i/>
          <w:u w:val="single"/>
        </w:rPr>
      </w:pPr>
      <w:r w:rsidRPr="00180606">
        <w:rPr>
          <w:b/>
          <w:u w:val="single"/>
        </w:rPr>
        <w:t xml:space="preserve">Observation </w:t>
      </w:r>
      <w:r>
        <w:rPr>
          <w:b/>
          <w:u w:val="single"/>
        </w:rPr>
        <w:t>1</w:t>
      </w:r>
      <w:r w:rsidRPr="00180606">
        <w:rPr>
          <w:b/>
          <w:u w:val="single"/>
        </w:rPr>
        <w:t>:</w:t>
      </w:r>
      <w:r w:rsidRPr="00180606">
        <w:rPr>
          <w:u w:val="single"/>
        </w:rPr>
        <w:t xml:space="preserve"> </w:t>
      </w:r>
      <w:r w:rsidR="006C2940">
        <w:rPr>
          <w:i/>
          <w:u w:val="single"/>
        </w:rPr>
        <w:t>Performing amplify-and-forward operation by the NCR-Fwd in the entire supported passband causes</w:t>
      </w:r>
      <w:r w:rsidR="006C2940" w:rsidRPr="006C2940">
        <w:t xml:space="preserve"> </w:t>
      </w:r>
      <w:r w:rsidR="006C2940" w:rsidRPr="006C2940">
        <w:rPr>
          <w:i/>
          <w:u w:val="single"/>
        </w:rPr>
        <w:t>amplification</w:t>
      </w:r>
      <w:r w:rsidR="006C2940">
        <w:rPr>
          <w:i/>
          <w:u w:val="single"/>
        </w:rPr>
        <w:t xml:space="preserve"> of noise and interference</w:t>
      </w:r>
      <w:r w:rsidR="006C2940" w:rsidRPr="006C2940">
        <w:t xml:space="preserve"> </w:t>
      </w:r>
      <w:r w:rsidR="006C2940" w:rsidRPr="006C2940">
        <w:rPr>
          <w:i/>
          <w:u w:val="single"/>
        </w:rPr>
        <w:t>in non-scheduled RBs of the NCR passband</w:t>
      </w:r>
      <w:r>
        <w:rPr>
          <w:i/>
          <w:u w:val="single"/>
        </w:rPr>
        <w:t>.</w:t>
      </w:r>
    </w:p>
    <w:p w14:paraId="0DC4FD33" w14:textId="4299AD83" w:rsidR="00BB6264" w:rsidRPr="00BB6264" w:rsidRDefault="00BB6264" w:rsidP="006F664A">
      <w:pPr>
        <w:spacing w:after="360"/>
        <w:jc w:val="both"/>
        <w:rPr>
          <w:b/>
          <w:bCs/>
          <w:lang w:val="en-US"/>
        </w:rPr>
      </w:pPr>
      <w:r w:rsidRPr="00F906FD">
        <w:rPr>
          <w:rFonts w:eastAsia="宋体" w:hint="eastAsia"/>
          <w:b/>
          <w:bCs/>
          <w:lang w:val="en-US" w:eastAsia="zh-CN"/>
        </w:rPr>
        <w:t>Proposal</w:t>
      </w:r>
      <w:r>
        <w:rPr>
          <w:rFonts w:eastAsia="宋体"/>
          <w:b/>
          <w:bCs/>
          <w:lang w:val="en-US" w:eastAsia="zh-CN"/>
        </w:rPr>
        <w:t xml:space="preserve"> 1</w:t>
      </w:r>
      <w:r w:rsidR="004C2CD9">
        <w:rPr>
          <w:rFonts w:eastAsia="宋体"/>
          <w:b/>
          <w:bCs/>
          <w:lang w:val="en-US" w:eastAsia="zh-CN"/>
        </w:rPr>
        <w:t>6</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Support RB-specific (or RB-group-specific) </w:t>
      </w:r>
      <w:r w:rsidRPr="00064C51">
        <w:rPr>
          <w:rFonts w:eastAsia="宋体"/>
          <w:b/>
          <w:bCs/>
          <w:lang w:val="en-US" w:eastAsia="zh-CN"/>
        </w:rPr>
        <w:t>ON-OFF indication</w:t>
      </w:r>
      <w:r w:rsidRPr="00F906FD">
        <w:rPr>
          <w:b/>
          <w:bCs/>
          <w:lang w:val="en-US"/>
        </w:rPr>
        <w:t>.</w:t>
      </w:r>
    </w:p>
    <w:p w14:paraId="3FD5AE4D" w14:textId="3B13C146" w:rsidR="003C651A" w:rsidRDefault="00863E2D" w:rsidP="00863E2D">
      <w:pPr>
        <w:jc w:val="both"/>
        <w:rPr>
          <w:lang w:val="en-US"/>
        </w:rPr>
      </w:pPr>
      <w:r>
        <w:rPr>
          <w:lang w:val="en-US"/>
        </w:rPr>
        <w:t xml:space="preserve">In order for the gNB to </w:t>
      </w:r>
      <w:r w:rsidR="00BB75C8">
        <w:rPr>
          <w:lang w:val="en-US"/>
        </w:rPr>
        <w:t xml:space="preserve">dynamically </w:t>
      </w:r>
      <w:r>
        <w:rPr>
          <w:lang w:val="en-US"/>
        </w:rPr>
        <w:t xml:space="preserve">determine that there are no UE(s) served through the NCR, </w:t>
      </w:r>
      <w:r w:rsidR="00BB75C8">
        <w:rPr>
          <w:lang w:val="en-US"/>
        </w:rPr>
        <w:t xml:space="preserve">and accordingly indicate an OFF command to the NCR, or to determine that a </w:t>
      </w:r>
      <w:r w:rsidR="00632B54">
        <w:rPr>
          <w:lang w:val="en-US"/>
        </w:rPr>
        <w:t xml:space="preserve">new </w:t>
      </w:r>
      <w:r w:rsidR="00BB75C8">
        <w:rPr>
          <w:lang w:val="en-US"/>
        </w:rPr>
        <w:t xml:space="preserve">candidate UE is starting to get served through the NCR, and accordingly indicate the ON command to the NCR, </w:t>
      </w:r>
      <w:r>
        <w:rPr>
          <w:lang w:val="en-US"/>
        </w:rPr>
        <w:t xml:space="preserve">the gNB needs to be able to associate the </w:t>
      </w:r>
      <w:r w:rsidR="007B7CEA">
        <w:rPr>
          <w:lang w:val="en-US"/>
        </w:rPr>
        <w:t xml:space="preserve">UEs with the NCR. For example, the gNB needs to be able to determine whether a UE is being served by any of the beams that is associated with the NCR. The gNB also needs to keep track of any changes to the association of a UE with the NCR as the UE moves, such as whether the UE has moved </w:t>
      </w:r>
      <w:r w:rsidR="00632B54">
        <w:rPr>
          <w:lang w:val="en-US"/>
        </w:rPr>
        <w:t xml:space="preserve">in or </w:t>
      </w:r>
      <w:r w:rsidR="007B7CEA">
        <w:rPr>
          <w:lang w:val="en-US"/>
        </w:rPr>
        <w:t>out of the coverage area of the NCR.</w:t>
      </w:r>
    </w:p>
    <w:p w14:paraId="0088DA54" w14:textId="6A924700" w:rsidR="007B7CEA" w:rsidRPr="00CD39E6" w:rsidRDefault="007B7CEA" w:rsidP="007B7CEA">
      <w:pPr>
        <w:spacing w:after="120"/>
        <w:jc w:val="both"/>
        <w:rPr>
          <w:i/>
          <w:u w:val="single"/>
        </w:rPr>
      </w:pPr>
      <w:r w:rsidRPr="00180606">
        <w:rPr>
          <w:b/>
          <w:u w:val="single"/>
        </w:rPr>
        <w:t xml:space="preserve">Observation </w:t>
      </w:r>
      <w:r w:rsidR="004C2CD9">
        <w:rPr>
          <w:b/>
          <w:u w:val="single"/>
        </w:rPr>
        <w:t>2</w:t>
      </w:r>
      <w:r w:rsidRPr="00180606">
        <w:rPr>
          <w:b/>
          <w:u w:val="single"/>
        </w:rPr>
        <w:t>:</w:t>
      </w:r>
      <w:r w:rsidRPr="00180606">
        <w:rPr>
          <w:u w:val="single"/>
        </w:rPr>
        <w:t xml:space="preserve"> </w:t>
      </w:r>
      <w:r>
        <w:rPr>
          <w:i/>
          <w:u w:val="single"/>
        </w:rPr>
        <w:t xml:space="preserve">Support for dynamic ON-OFF indication to the NCR requires gNB knowledge of </w:t>
      </w:r>
      <w:r w:rsidR="00632B54">
        <w:rPr>
          <w:i/>
          <w:u w:val="single"/>
        </w:rPr>
        <w:t xml:space="preserve">whether a UE is </w:t>
      </w:r>
      <w:r w:rsidR="00756A91">
        <w:rPr>
          <w:i/>
          <w:u w:val="single"/>
        </w:rPr>
        <w:t xml:space="preserve">or is not </w:t>
      </w:r>
      <w:r w:rsidR="00632B54">
        <w:rPr>
          <w:i/>
          <w:u w:val="single"/>
        </w:rPr>
        <w:t>associated with the NCR.</w:t>
      </w:r>
    </w:p>
    <w:p w14:paraId="6FEEAF26" w14:textId="46D965E9" w:rsidR="00863E2D" w:rsidRDefault="00632B54" w:rsidP="00632B54">
      <w:pPr>
        <w:jc w:val="both"/>
        <w:rPr>
          <w:lang w:val="en-US"/>
        </w:rPr>
      </w:pPr>
      <w:r>
        <w:rPr>
          <w:lang w:val="en-US"/>
        </w:rPr>
        <w:t>The gNB may be able to make a basic</w:t>
      </w:r>
      <w:r w:rsidR="00AE71A4">
        <w:rPr>
          <w:lang w:val="en-US"/>
        </w:rPr>
        <w:t>/initial</w:t>
      </w:r>
      <w:r>
        <w:rPr>
          <w:lang w:val="en-US"/>
        </w:rPr>
        <w:t xml:space="preserve"> determination about whether a UE is or is not associated with the NCR using implementation-based techniques. For example, </w:t>
      </w:r>
      <w:r w:rsidR="00BF35D5">
        <w:rPr>
          <w:lang w:val="en-US"/>
        </w:rPr>
        <w:t xml:space="preserve">the </w:t>
      </w:r>
      <w:r w:rsidR="00716098">
        <w:rPr>
          <w:lang w:val="en-US"/>
        </w:rPr>
        <w:t>gNB</w:t>
      </w:r>
      <w:r w:rsidR="00BF35D5">
        <w:rPr>
          <w:lang w:val="en-US"/>
        </w:rPr>
        <w:t xml:space="preserve"> can configure the UE with DL RSs, including those associated with the NCR, and use beam/CSI reports from the UE to determine whether the UE is being served by a beam operated by the NCR. </w:t>
      </w:r>
      <w:r w:rsidR="008B495D">
        <w:rPr>
          <w:lang w:val="en-US"/>
        </w:rPr>
        <w:t>I</w:t>
      </w:r>
      <w:r w:rsidR="002A2764">
        <w:rPr>
          <w:lang w:val="en-US"/>
        </w:rPr>
        <w:t xml:space="preserve">n addition, the gNB </w:t>
      </w:r>
      <w:r w:rsidR="00716098">
        <w:rPr>
          <w:lang w:val="en-US"/>
        </w:rPr>
        <w:t>may</w:t>
      </w:r>
      <w:r w:rsidR="002A2764">
        <w:rPr>
          <w:lang w:val="en-US"/>
        </w:rPr>
        <w:t xml:space="preserve"> use other measurements such as UE </w:t>
      </w:r>
      <w:r w:rsidR="003015AC">
        <w:rPr>
          <w:lang w:val="en-US"/>
        </w:rPr>
        <w:t>timing advanced (</w:t>
      </w:r>
      <w:r w:rsidR="002A2764">
        <w:rPr>
          <w:lang w:val="en-US"/>
        </w:rPr>
        <w:t>TA</w:t>
      </w:r>
      <w:r w:rsidR="003015AC">
        <w:rPr>
          <w:lang w:val="en-US"/>
        </w:rPr>
        <w:t>)</w:t>
      </w:r>
      <w:r w:rsidR="002A2764">
        <w:rPr>
          <w:lang w:val="en-US"/>
        </w:rPr>
        <w:t xml:space="preserve"> values</w:t>
      </w:r>
      <w:r w:rsidR="00AE0D4E">
        <w:rPr>
          <w:lang w:val="en-US"/>
        </w:rPr>
        <w:t xml:space="preserve"> to improve the gNB knowledge about the UE association with the NCR. </w:t>
      </w:r>
      <w:r w:rsidR="00CA01D3">
        <w:rPr>
          <w:lang w:val="en-US"/>
        </w:rPr>
        <w:t xml:space="preserve">For example, in Figure </w:t>
      </w:r>
      <w:r w:rsidR="00A53E04">
        <w:rPr>
          <w:lang w:val="en-US"/>
        </w:rPr>
        <w:t>2</w:t>
      </w:r>
      <w:r w:rsidR="00CA01D3">
        <w:rPr>
          <w:lang w:val="en-US"/>
        </w:rPr>
        <w:t xml:space="preserve"> Approach #2, </w:t>
      </w:r>
      <w:r w:rsidR="0036474B">
        <w:rPr>
          <w:lang w:val="en-US"/>
        </w:rPr>
        <w:t>the UE #</w:t>
      </w:r>
      <w:r w:rsidR="00A52480">
        <w:rPr>
          <w:lang w:val="en-US"/>
        </w:rPr>
        <w:t>1</w:t>
      </w:r>
      <w:r w:rsidR="0036474B">
        <w:rPr>
          <w:lang w:val="en-US"/>
        </w:rPr>
        <w:t xml:space="preserve"> is associated with RS #5</w:t>
      </w:r>
      <w:r w:rsidR="003D5BD2">
        <w:rPr>
          <w:lang w:val="en-US"/>
        </w:rPr>
        <w:t>. There can be another UE, say UE #3, that is also associated with RS #5</w:t>
      </w:r>
      <w:r w:rsidR="00A52480">
        <w:rPr>
          <w:lang w:val="en-US"/>
        </w:rPr>
        <w:t>, but close to the gNB and facing away from the repeater</w:t>
      </w:r>
      <w:r w:rsidR="003D5BD2">
        <w:rPr>
          <w:lang w:val="en-US"/>
        </w:rPr>
        <w:t xml:space="preserve">. </w:t>
      </w:r>
      <w:r w:rsidR="00A52480">
        <w:rPr>
          <w:lang w:val="en-US"/>
        </w:rPr>
        <w:t xml:space="preserve">The </w:t>
      </w:r>
      <w:r w:rsidR="00716098">
        <w:rPr>
          <w:lang w:val="en-US"/>
        </w:rPr>
        <w:t>gNB</w:t>
      </w:r>
      <w:r w:rsidR="00A52480">
        <w:rPr>
          <w:lang w:val="en-US"/>
        </w:rPr>
        <w:t xml:space="preserve"> </w:t>
      </w:r>
      <w:r w:rsidR="00716098">
        <w:rPr>
          <w:lang w:val="en-US"/>
        </w:rPr>
        <w:t xml:space="preserve">may </w:t>
      </w:r>
      <w:r w:rsidR="00A52480">
        <w:rPr>
          <w:lang w:val="en-US"/>
        </w:rPr>
        <w:t>determine that UE#1 is associated with the NCR, and that UE#3 is not associated with the NCR</w:t>
      </w:r>
      <w:r w:rsidR="001E5727">
        <w:rPr>
          <w:lang w:val="en-US"/>
        </w:rPr>
        <w:t xml:space="preserve"> by comparing the TA values corresponding to UE #1 and UE #3 with the TA value corresponding to the NCR. </w:t>
      </w:r>
    </w:p>
    <w:p w14:paraId="074BB7AD" w14:textId="7BDC9791" w:rsidR="003A4DA9" w:rsidRPr="00CD39E6" w:rsidRDefault="003A4DA9" w:rsidP="003A4DA9">
      <w:pPr>
        <w:spacing w:after="120"/>
        <w:jc w:val="both"/>
        <w:rPr>
          <w:i/>
          <w:u w:val="single"/>
        </w:rPr>
      </w:pPr>
      <w:r w:rsidRPr="00180606">
        <w:rPr>
          <w:b/>
          <w:u w:val="single"/>
        </w:rPr>
        <w:t xml:space="preserve">Observation </w:t>
      </w:r>
      <w:r w:rsidR="004C2CD9">
        <w:rPr>
          <w:b/>
          <w:u w:val="single"/>
        </w:rPr>
        <w:t>3</w:t>
      </w:r>
      <w:r w:rsidRPr="00180606">
        <w:rPr>
          <w:b/>
          <w:u w:val="single"/>
        </w:rPr>
        <w:t>:</w:t>
      </w:r>
      <w:r w:rsidRPr="00180606">
        <w:rPr>
          <w:u w:val="single"/>
        </w:rPr>
        <w:t xml:space="preserve"> </w:t>
      </w:r>
      <w:r w:rsidR="00F92A0E">
        <w:rPr>
          <w:i/>
          <w:u w:val="single"/>
        </w:rPr>
        <w:t>The g</w:t>
      </w:r>
      <w:r w:rsidR="00AE71A4">
        <w:rPr>
          <w:i/>
          <w:u w:val="single"/>
        </w:rPr>
        <w:t xml:space="preserve">NB </w:t>
      </w:r>
      <w:r w:rsidR="00716098">
        <w:rPr>
          <w:i/>
          <w:u w:val="single"/>
        </w:rPr>
        <w:t>may be able to</w:t>
      </w:r>
      <w:r w:rsidR="00AE71A4">
        <w:rPr>
          <w:i/>
          <w:u w:val="single"/>
        </w:rPr>
        <w:t xml:space="preserve"> make an initial determination </w:t>
      </w:r>
      <w:r w:rsidR="00552F3A" w:rsidRPr="00552F3A">
        <w:rPr>
          <w:i/>
          <w:u w:val="single"/>
        </w:rPr>
        <w:t>about whether a UE is or is not associated with the NCR using implementation-based techniques</w:t>
      </w:r>
      <w:r w:rsidR="00552F3A">
        <w:rPr>
          <w:i/>
          <w:u w:val="single"/>
        </w:rPr>
        <w:t>, such as by using beam/CSI reports from the UE or TA value corresponding to the UE</w:t>
      </w:r>
      <w:r>
        <w:rPr>
          <w:i/>
          <w:u w:val="single"/>
        </w:rPr>
        <w:t>.</w:t>
      </w:r>
    </w:p>
    <w:p w14:paraId="35A64C6B" w14:textId="1D27744A" w:rsidR="00632B54" w:rsidRDefault="00552F3A" w:rsidP="00FB78AC">
      <w:pPr>
        <w:jc w:val="both"/>
        <w:rPr>
          <w:lang w:val="en-US"/>
        </w:rPr>
      </w:pPr>
      <w:r>
        <w:rPr>
          <w:lang w:val="en-US"/>
        </w:rPr>
        <w:t xml:space="preserve">However, </w:t>
      </w:r>
      <w:r w:rsidR="003015AC">
        <w:rPr>
          <w:lang w:val="en-US"/>
        </w:rPr>
        <w:t>such gNB implementation methods may not be sufficient to determine whether a UE is or is not associated with the NCR</w:t>
      </w:r>
      <w:r w:rsidR="00172A06">
        <w:rPr>
          <w:lang w:val="en-US"/>
        </w:rPr>
        <w:t xml:space="preserve"> in all scenarios</w:t>
      </w:r>
      <w:r w:rsidR="003015AC">
        <w:rPr>
          <w:lang w:val="en-US"/>
        </w:rPr>
        <w:t>, for example, when beam/CSI report-based or TA-based determinations have ‘borderline’ value</w:t>
      </w:r>
      <w:r w:rsidR="002F07E3">
        <w:rPr>
          <w:lang w:val="en-US"/>
        </w:rPr>
        <w:t>s</w:t>
      </w:r>
      <w:r w:rsidR="003015AC">
        <w:rPr>
          <w:lang w:val="en-US"/>
        </w:rPr>
        <w:t xml:space="preserve"> </w:t>
      </w:r>
      <w:r w:rsidR="00CA3848">
        <w:rPr>
          <w:lang w:val="en-US"/>
        </w:rPr>
        <w:t>that</w:t>
      </w:r>
      <w:r w:rsidR="003015AC">
        <w:rPr>
          <w:lang w:val="en-US"/>
        </w:rPr>
        <w:t xml:space="preserve"> cannot provide solid evidence for such determination. Therefore, </w:t>
      </w:r>
      <w:r w:rsidR="00F83002">
        <w:rPr>
          <w:lang w:val="en-US"/>
        </w:rPr>
        <w:t xml:space="preserve">further methods can be considered to improve the </w:t>
      </w:r>
      <w:r w:rsidR="00AF5E66">
        <w:rPr>
          <w:lang w:val="en-US"/>
        </w:rPr>
        <w:t xml:space="preserve">gNB determination </w:t>
      </w:r>
      <w:r w:rsidR="00FB78AC">
        <w:rPr>
          <w:lang w:val="en-US"/>
        </w:rPr>
        <w:t>about</w:t>
      </w:r>
      <w:r w:rsidR="003015AC">
        <w:rPr>
          <w:lang w:val="en-US"/>
        </w:rPr>
        <w:t xml:space="preserve"> the UE association with the NCR. </w:t>
      </w:r>
      <w:r w:rsidR="002747CB">
        <w:rPr>
          <w:lang w:val="en-US"/>
        </w:rPr>
        <w:t xml:space="preserve">It is noted that, the NCR </w:t>
      </w:r>
      <w:r w:rsidR="006832B9">
        <w:rPr>
          <w:lang w:val="en-US"/>
        </w:rPr>
        <w:t xml:space="preserve">is in direct communication with the UE(s), and therefore has access to measurements that are not available to the gNB. For example, if the NCR is provided information of the resources for certain UE uplink transmissions, such as SRS, the NCR </w:t>
      </w:r>
      <w:r w:rsidR="00916D16">
        <w:rPr>
          <w:lang w:val="en-US"/>
        </w:rPr>
        <w:t xml:space="preserve">can </w:t>
      </w:r>
      <w:r w:rsidR="006832B9">
        <w:rPr>
          <w:lang w:val="en-US"/>
        </w:rPr>
        <w:t>measure those UE uplink transmissions and reports its measurements to the gNB.</w:t>
      </w:r>
      <w:r w:rsidR="007102ED">
        <w:rPr>
          <w:lang w:val="en-US"/>
        </w:rPr>
        <w:t xml:space="preserve"> For example, </w:t>
      </w:r>
      <w:r w:rsidR="00EE6965">
        <w:rPr>
          <w:lang w:val="en-US"/>
        </w:rPr>
        <w:t xml:space="preserve">for UE#1 </w:t>
      </w:r>
      <w:r w:rsidR="007102ED">
        <w:rPr>
          <w:lang w:val="en-US"/>
        </w:rPr>
        <w:t xml:space="preserve">in Figure </w:t>
      </w:r>
      <w:r w:rsidR="00A53E04">
        <w:rPr>
          <w:lang w:val="en-US"/>
        </w:rPr>
        <w:t>2</w:t>
      </w:r>
      <w:r w:rsidR="007102ED">
        <w:rPr>
          <w:lang w:val="en-US"/>
        </w:rPr>
        <w:t xml:space="preserve"> Approach #2, the NCR measurement of the UE#</w:t>
      </w:r>
      <w:r w:rsidR="00EE6965">
        <w:rPr>
          <w:lang w:val="en-US"/>
        </w:rPr>
        <w:t>1</w:t>
      </w:r>
      <w:r w:rsidR="007102ED">
        <w:rPr>
          <w:lang w:val="en-US"/>
        </w:rPr>
        <w:t xml:space="preserve">’s SRS can </w:t>
      </w:r>
      <w:r w:rsidR="00EE6965">
        <w:rPr>
          <w:lang w:val="en-US"/>
        </w:rPr>
        <w:t>have</w:t>
      </w:r>
      <w:r w:rsidR="007102ED">
        <w:rPr>
          <w:lang w:val="en-US"/>
        </w:rPr>
        <w:t xml:space="preserve"> much better </w:t>
      </w:r>
      <w:r w:rsidR="00EE6965">
        <w:rPr>
          <w:lang w:val="en-US"/>
        </w:rPr>
        <w:t xml:space="preserve">quality </w:t>
      </w:r>
      <w:r w:rsidR="007102ED">
        <w:rPr>
          <w:lang w:val="en-US"/>
        </w:rPr>
        <w:t>tha</w:t>
      </w:r>
      <w:r w:rsidR="00EE6965">
        <w:rPr>
          <w:lang w:val="en-US"/>
        </w:rPr>
        <w:t xml:space="preserve">n the gNB measurement of the same SRS. </w:t>
      </w:r>
      <w:r w:rsidR="007102ED">
        <w:rPr>
          <w:lang w:val="en-US"/>
        </w:rPr>
        <w:t xml:space="preserve">This can be especially beneficial for FR2 </w:t>
      </w:r>
      <w:r w:rsidR="00EE6965">
        <w:rPr>
          <w:lang w:val="en-US"/>
        </w:rPr>
        <w:t>operation</w:t>
      </w:r>
      <w:r w:rsidR="007102ED">
        <w:rPr>
          <w:lang w:val="en-US"/>
        </w:rPr>
        <w:t xml:space="preserve"> with directiona</w:t>
      </w:r>
      <w:r w:rsidR="00EE6965">
        <w:rPr>
          <w:lang w:val="en-US"/>
        </w:rPr>
        <w:t>l</w:t>
      </w:r>
      <w:r w:rsidR="007102ED">
        <w:rPr>
          <w:lang w:val="en-US"/>
        </w:rPr>
        <w:t xml:space="preserve"> beamforming.</w:t>
      </w:r>
    </w:p>
    <w:p w14:paraId="48BFDD7F" w14:textId="621E759B" w:rsidR="00552F3A" w:rsidRDefault="00D84FE4" w:rsidP="00AA2273">
      <w:pPr>
        <w:spacing w:after="360"/>
        <w:jc w:val="both"/>
        <w:rPr>
          <w:lang w:val="en-US"/>
        </w:rPr>
      </w:pPr>
      <w:r w:rsidRPr="00F906FD">
        <w:rPr>
          <w:rFonts w:eastAsia="宋体" w:hint="eastAsia"/>
          <w:b/>
          <w:bCs/>
          <w:lang w:val="en-US" w:eastAsia="zh-CN"/>
        </w:rPr>
        <w:t>Proposal</w:t>
      </w:r>
      <w:r>
        <w:rPr>
          <w:rFonts w:eastAsia="宋体"/>
          <w:b/>
          <w:bCs/>
          <w:lang w:val="en-US" w:eastAsia="zh-CN"/>
        </w:rPr>
        <w:t xml:space="preserve"> </w:t>
      </w:r>
      <w:r w:rsidR="004B6755">
        <w:rPr>
          <w:rFonts w:eastAsia="宋体"/>
          <w:b/>
          <w:bCs/>
          <w:lang w:val="en-US" w:eastAsia="zh-CN"/>
        </w:rPr>
        <w:t>1</w:t>
      </w:r>
      <w:r w:rsidR="004C2CD9">
        <w:rPr>
          <w:rFonts w:eastAsia="宋体"/>
          <w:b/>
          <w:bCs/>
          <w:lang w:val="en-US" w:eastAsia="zh-CN"/>
        </w:rPr>
        <w:t>7</w:t>
      </w:r>
      <w:r w:rsidRPr="00F906FD">
        <w:rPr>
          <w:rFonts w:eastAsia="宋体" w:hint="eastAsia"/>
          <w:b/>
          <w:bCs/>
          <w:lang w:val="en-US" w:eastAsia="zh-CN"/>
        </w:rPr>
        <w:t>:</w:t>
      </w:r>
      <w:r w:rsidRPr="00F906FD">
        <w:rPr>
          <w:rFonts w:eastAsia="宋体"/>
          <w:b/>
          <w:bCs/>
          <w:lang w:val="en-US" w:eastAsia="zh-CN"/>
        </w:rPr>
        <w:t xml:space="preserve"> </w:t>
      </w:r>
      <w:r w:rsidR="002747CB">
        <w:rPr>
          <w:rFonts w:eastAsia="宋体"/>
          <w:b/>
          <w:bCs/>
          <w:lang w:val="en-US" w:eastAsia="zh-CN"/>
        </w:rPr>
        <w:t xml:space="preserve">Further study methods </w:t>
      </w:r>
      <w:r w:rsidR="00403079">
        <w:rPr>
          <w:rFonts w:eastAsia="宋体"/>
          <w:b/>
          <w:bCs/>
          <w:lang w:val="en-US" w:eastAsia="zh-CN"/>
        </w:rPr>
        <w:t xml:space="preserve">to facilitate the gNB </w:t>
      </w:r>
      <w:r w:rsidR="006D2786">
        <w:rPr>
          <w:rFonts w:eastAsia="宋体"/>
          <w:b/>
          <w:bCs/>
          <w:lang w:val="en-US" w:eastAsia="zh-CN"/>
        </w:rPr>
        <w:t>determination</w:t>
      </w:r>
      <w:r w:rsidR="00403079">
        <w:rPr>
          <w:rFonts w:eastAsia="宋体"/>
          <w:b/>
          <w:bCs/>
          <w:lang w:val="en-US" w:eastAsia="zh-CN"/>
        </w:rPr>
        <w:t xml:space="preserve"> </w:t>
      </w:r>
      <w:r w:rsidR="00403079" w:rsidRPr="00403079">
        <w:rPr>
          <w:rFonts w:eastAsia="宋体"/>
          <w:b/>
          <w:bCs/>
          <w:lang w:val="en-US" w:eastAsia="zh-CN"/>
        </w:rPr>
        <w:t>about whether a UE is or is not associated with the NCR</w:t>
      </w:r>
      <w:r w:rsidR="00403079">
        <w:rPr>
          <w:rFonts w:eastAsia="宋体"/>
          <w:b/>
          <w:bCs/>
          <w:lang w:val="en-US" w:eastAsia="zh-CN"/>
        </w:rPr>
        <w:t xml:space="preserve"> (and thereby </w:t>
      </w:r>
      <w:r w:rsidR="006D2786">
        <w:rPr>
          <w:rFonts w:eastAsia="宋体"/>
          <w:b/>
          <w:bCs/>
          <w:lang w:val="en-US" w:eastAsia="zh-CN"/>
        </w:rPr>
        <w:t xml:space="preserve">support </w:t>
      </w:r>
      <w:r w:rsidR="00403079">
        <w:rPr>
          <w:rFonts w:eastAsia="宋体"/>
          <w:b/>
          <w:bCs/>
          <w:lang w:val="en-US" w:eastAsia="zh-CN"/>
        </w:rPr>
        <w:t>dynamic ON-OFF indication), including NCR reporting its measurements of the UE</w:t>
      </w:r>
      <w:r w:rsidR="007F066E">
        <w:rPr>
          <w:rFonts w:eastAsia="宋体"/>
          <w:b/>
          <w:bCs/>
          <w:lang w:val="en-US" w:eastAsia="zh-CN"/>
        </w:rPr>
        <w:t>’s</w:t>
      </w:r>
      <w:r w:rsidR="00403079">
        <w:rPr>
          <w:rFonts w:eastAsia="宋体"/>
          <w:b/>
          <w:bCs/>
          <w:lang w:val="en-US" w:eastAsia="zh-CN"/>
        </w:rPr>
        <w:t xml:space="preserve"> uplink transmissions to the gNB.</w:t>
      </w:r>
    </w:p>
    <w:p w14:paraId="5830C7E1" w14:textId="1C4263C2" w:rsidR="002747CB" w:rsidRDefault="002747CB" w:rsidP="002747CB">
      <w:pPr>
        <w:jc w:val="both"/>
        <w:rPr>
          <w:lang w:val="en-US"/>
        </w:rPr>
      </w:pPr>
      <w:r>
        <w:rPr>
          <w:lang w:val="en-US"/>
        </w:rPr>
        <w:t xml:space="preserve">It is noted that methods for association of UE with NCR are not only essential for dynamic ON-OFF indication, but are also very beneficial for other </w:t>
      </w:r>
      <w:r w:rsidR="008D5924">
        <w:rPr>
          <w:lang w:val="en-US"/>
        </w:rPr>
        <w:t xml:space="preserve">NCR control information </w:t>
      </w:r>
      <w:r>
        <w:rPr>
          <w:lang w:val="en-US"/>
        </w:rPr>
        <w:t xml:space="preserve">as well, especially for beamforming information. </w:t>
      </w:r>
      <w:r w:rsidR="00A80416">
        <w:rPr>
          <w:lang w:val="en-US"/>
        </w:rPr>
        <w:t>For example, when a UE moves out of the coverage area of the NCR and is no longer associated with the NCR, the gNB needs to be able to determine such an event, and reflect that in the beamforming information provided to the NCR.</w:t>
      </w:r>
    </w:p>
    <w:p w14:paraId="57B343F8" w14:textId="39F9DA1A" w:rsidR="00A80416" w:rsidRPr="00CD39E6" w:rsidRDefault="00A80416" w:rsidP="00AA2273">
      <w:pPr>
        <w:spacing w:after="360"/>
        <w:jc w:val="both"/>
        <w:rPr>
          <w:i/>
          <w:u w:val="single"/>
        </w:rPr>
      </w:pPr>
      <w:r w:rsidRPr="00180606">
        <w:rPr>
          <w:b/>
          <w:u w:val="single"/>
        </w:rPr>
        <w:t xml:space="preserve">Observation </w:t>
      </w:r>
      <w:r w:rsidR="004C2CD9">
        <w:rPr>
          <w:b/>
          <w:u w:val="single"/>
        </w:rPr>
        <w:t>4</w:t>
      </w:r>
      <w:r>
        <w:rPr>
          <w:b/>
          <w:u w:val="single"/>
        </w:rPr>
        <w:t>:</w:t>
      </w:r>
      <w:r w:rsidRPr="00180606">
        <w:rPr>
          <w:u w:val="single"/>
        </w:rPr>
        <w:t xml:space="preserve"> </w:t>
      </w:r>
      <w:r>
        <w:rPr>
          <w:i/>
          <w:u w:val="single"/>
        </w:rPr>
        <w:t xml:space="preserve">The gNB knowledge of the association (or not) of the UE(s) with the NCR is </w:t>
      </w:r>
      <w:r w:rsidRPr="00A80416">
        <w:rPr>
          <w:i/>
          <w:u w:val="single"/>
        </w:rPr>
        <w:t xml:space="preserve">beneficial for other </w:t>
      </w:r>
      <w:r w:rsidR="008D5924">
        <w:rPr>
          <w:i/>
          <w:u w:val="single"/>
        </w:rPr>
        <w:t>NCR control information</w:t>
      </w:r>
      <w:r w:rsidR="008D5924" w:rsidRPr="00A80416">
        <w:rPr>
          <w:i/>
          <w:u w:val="single"/>
        </w:rPr>
        <w:t xml:space="preserve"> </w:t>
      </w:r>
      <w:r w:rsidRPr="00A80416">
        <w:rPr>
          <w:i/>
          <w:u w:val="single"/>
        </w:rPr>
        <w:t xml:space="preserve">as well, especially for </w:t>
      </w:r>
      <w:r>
        <w:rPr>
          <w:i/>
          <w:u w:val="single"/>
        </w:rPr>
        <w:t xml:space="preserve">the </w:t>
      </w:r>
      <w:r w:rsidRPr="00A80416">
        <w:rPr>
          <w:i/>
          <w:u w:val="single"/>
        </w:rPr>
        <w:t>beamforming information</w:t>
      </w:r>
      <w:r>
        <w:rPr>
          <w:i/>
          <w:u w:val="single"/>
        </w:rPr>
        <w:t>.</w:t>
      </w:r>
    </w:p>
    <w:p w14:paraId="12C968A1" w14:textId="5A0673DB" w:rsidR="00EA147D" w:rsidRDefault="006011F8" w:rsidP="00EA147D">
      <w:pPr>
        <w:pStyle w:val="2"/>
        <w:rPr>
          <w:szCs w:val="20"/>
          <w:lang w:val="en-US"/>
        </w:rPr>
      </w:pPr>
      <w:r>
        <w:rPr>
          <w:szCs w:val="20"/>
          <w:lang w:val="en-US"/>
        </w:rPr>
        <w:lastRenderedPageBreak/>
        <w:t>2</w:t>
      </w:r>
      <w:r w:rsidR="00EA147D">
        <w:rPr>
          <w:szCs w:val="20"/>
          <w:lang w:val="en-US"/>
        </w:rPr>
        <w:t>.</w:t>
      </w:r>
      <w:r w:rsidR="00085C36">
        <w:rPr>
          <w:szCs w:val="20"/>
          <w:lang w:val="en-US"/>
        </w:rPr>
        <w:t>5</w:t>
      </w:r>
      <w:r w:rsidR="00EA147D">
        <w:rPr>
          <w:szCs w:val="20"/>
          <w:lang w:val="en-US"/>
        </w:rPr>
        <w:t xml:space="preserve"> </w:t>
      </w:r>
      <w:r w:rsidR="00E22A49" w:rsidRPr="00E22A49">
        <w:rPr>
          <w:szCs w:val="20"/>
          <w:lang w:val="en-US"/>
        </w:rPr>
        <w:t>Power control information</w:t>
      </w:r>
    </w:p>
    <w:tbl>
      <w:tblPr>
        <w:tblStyle w:val="a9"/>
        <w:tblW w:w="0" w:type="auto"/>
        <w:tblLook w:val="04A0" w:firstRow="1" w:lastRow="0" w:firstColumn="1" w:lastColumn="0" w:noHBand="0" w:noVBand="1"/>
      </w:tblPr>
      <w:tblGrid>
        <w:gridCol w:w="9629"/>
      </w:tblGrid>
      <w:tr w:rsidR="009D1331" w14:paraId="6A0D8E41" w14:textId="77777777" w:rsidTr="009D1331">
        <w:tc>
          <w:tcPr>
            <w:tcW w:w="9629" w:type="dxa"/>
          </w:tcPr>
          <w:p w14:paraId="1CDA52B1" w14:textId="77777777" w:rsidR="009D1331" w:rsidRPr="009D1331" w:rsidRDefault="009D1331" w:rsidP="009D1331">
            <w:pPr>
              <w:spacing w:after="0"/>
              <w:jc w:val="both"/>
              <w:rPr>
                <w:rFonts w:eastAsia="宋体"/>
                <w:lang w:val="en-US" w:eastAsia="zh-CN"/>
              </w:rPr>
            </w:pPr>
            <w:r w:rsidRPr="0037330E">
              <w:rPr>
                <w:rFonts w:eastAsia="宋体"/>
                <w:b/>
                <w:bCs/>
                <w:highlight w:val="green"/>
                <w:lang w:val="en-US" w:eastAsia="zh-CN"/>
              </w:rPr>
              <w:t>Agreement</w:t>
            </w:r>
          </w:p>
          <w:p w14:paraId="7EA321E5" w14:textId="77777777" w:rsidR="009D1331" w:rsidRPr="009D1331" w:rsidRDefault="009D1331" w:rsidP="009D1331">
            <w:pPr>
              <w:spacing w:after="0"/>
              <w:jc w:val="both"/>
              <w:rPr>
                <w:rFonts w:eastAsia="宋体"/>
                <w:lang w:val="en-US" w:eastAsia="zh-CN"/>
              </w:rPr>
            </w:pPr>
            <w:r w:rsidRPr="009D1331">
              <w:rPr>
                <w:rFonts w:eastAsia="宋体"/>
                <w:lang w:val="en-US" w:eastAsia="zh-CN"/>
              </w:rPr>
              <w:t>Recommend to capture the following observation in TR 38.867:</w:t>
            </w:r>
          </w:p>
          <w:p w14:paraId="535846FA" w14:textId="77777777" w:rsidR="009D1331" w:rsidRPr="009D1331" w:rsidRDefault="009D1331" w:rsidP="009D1331">
            <w:pPr>
              <w:numPr>
                <w:ilvl w:val="0"/>
                <w:numId w:val="50"/>
              </w:numPr>
              <w:spacing w:after="0"/>
              <w:jc w:val="both"/>
              <w:rPr>
                <w:rFonts w:eastAsia="宋体"/>
                <w:lang w:val="en-US" w:eastAsia="zh-CN"/>
              </w:rPr>
            </w:pPr>
            <w:r w:rsidRPr="009D1331">
              <w:rPr>
                <w:rFonts w:eastAsia="宋体"/>
                <w:lang w:val="en-US" w:eastAsia="zh-CN"/>
              </w:rPr>
              <w:t>The benefits of power information used to control the behavior of NCR-Fwd for the DL of access link and/or UL of backhaul link are observed by the following inputs:</w:t>
            </w:r>
          </w:p>
          <w:p w14:paraId="7CA7B72A" w14:textId="77777777" w:rsidR="009D1331" w:rsidRPr="009D1331" w:rsidRDefault="009D1331" w:rsidP="009D1331">
            <w:pPr>
              <w:numPr>
                <w:ilvl w:val="1"/>
                <w:numId w:val="50"/>
              </w:numPr>
              <w:spacing w:after="0"/>
              <w:jc w:val="both"/>
              <w:rPr>
                <w:rFonts w:eastAsia="宋体"/>
                <w:lang w:val="en-US" w:eastAsia="zh-CN"/>
              </w:rPr>
            </w:pPr>
            <w:r w:rsidRPr="009D1331">
              <w:rPr>
                <w:rFonts w:eastAsia="宋体"/>
                <w:lang w:val="en-US" w:eastAsia="zh-CN"/>
              </w:rPr>
              <w:t>[Source-1, Huawei] shows that for the uplink transmission via NCR, a fixed NCR amplifying gain may lead to interference to the gNB or NCR UL coverage loss. For the downlink transmission via NCR, a fixed NCR amplifying gain may lead to NCR RU saturation or NCR DL coverage loss.</w:t>
            </w:r>
          </w:p>
          <w:p w14:paraId="492AB800" w14:textId="77777777" w:rsidR="009D1331" w:rsidRPr="009D1331" w:rsidRDefault="009D1331" w:rsidP="009D1331">
            <w:pPr>
              <w:numPr>
                <w:ilvl w:val="1"/>
                <w:numId w:val="50"/>
              </w:numPr>
              <w:spacing w:after="0"/>
              <w:jc w:val="both"/>
              <w:rPr>
                <w:rFonts w:eastAsia="宋体"/>
                <w:lang w:val="en-US" w:eastAsia="zh-CN"/>
              </w:rPr>
            </w:pPr>
            <w:r w:rsidRPr="009D1331">
              <w:rPr>
                <w:rFonts w:eastAsia="宋体"/>
                <w:lang w:val="en-US" w:eastAsia="zh-CN"/>
              </w:rPr>
              <w:t>[Source-2, vivo] shows that the optimal system performance can be achieved when repeater’s gain is set to a proper value.</w:t>
            </w:r>
          </w:p>
          <w:p w14:paraId="06E1A7A7" w14:textId="77777777" w:rsidR="009D1331" w:rsidRPr="009D1331" w:rsidRDefault="009D1331" w:rsidP="009D1331">
            <w:pPr>
              <w:numPr>
                <w:ilvl w:val="1"/>
                <w:numId w:val="50"/>
              </w:numPr>
              <w:spacing w:after="0"/>
              <w:jc w:val="both"/>
              <w:rPr>
                <w:rFonts w:eastAsia="宋体"/>
                <w:lang w:val="en-US" w:eastAsia="zh-CN"/>
              </w:rPr>
            </w:pPr>
            <w:r w:rsidRPr="009D1331">
              <w:rPr>
                <w:rFonts w:eastAsia="宋体"/>
                <w:lang w:val="en-US" w:eastAsia="zh-CN"/>
              </w:rPr>
              <w:t>[Source-3, ETRI] shows that dynamic repeater gain/power control can provide additional SINR gain over semi-static repeater gain/power configuration.</w:t>
            </w:r>
          </w:p>
          <w:p w14:paraId="19E9685E" w14:textId="77777777" w:rsidR="009D1331" w:rsidRPr="009D1331" w:rsidRDefault="009D1331" w:rsidP="009D1331">
            <w:pPr>
              <w:numPr>
                <w:ilvl w:val="1"/>
                <w:numId w:val="50"/>
              </w:numPr>
              <w:spacing w:after="0"/>
              <w:jc w:val="both"/>
              <w:rPr>
                <w:rFonts w:eastAsia="宋体"/>
                <w:lang w:val="en-US" w:eastAsia="zh-CN"/>
              </w:rPr>
            </w:pPr>
            <w:r w:rsidRPr="009D1331">
              <w:rPr>
                <w:rFonts w:eastAsia="宋体"/>
                <w:lang w:val="en-US" w:eastAsia="zh-CN"/>
              </w:rPr>
              <w:t>[Source-4, Ericsson] mentions that the gain control is needed for self-interference management due to repeater oscillation.</w:t>
            </w:r>
          </w:p>
          <w:p w14:paraId="2A55A88E" w14:textId="77777777" w:rsidR="009D1331" w:rsidRPr="009D1331" w:rsidRDefault="009D1331" w:rsidP="009D1331">
            <w:pPr>
              <w:numPr>
                <w:ilvl w:val="0"/>
                <w:numId w:val="50"/>
              </w:numPr>
              <w:spacing w:after="0"/>
              <w:jc w:val="both"/>
              <w:rPr>
                <w:rFonts w:eastAsia="宋体"/>
                <w:lang w:val="en-US" w:eastAsia="zh-CN"/>
              </w:rPr>
            </w:pPr>
            <w:r w:rsidRPr="009D1331">
              <w:rPr>
                <w:rFonts w:eastAsia="宋体"/>
                <w:lang w:val="en-US" w:eastAsia="zh-CN"/>
              </w:rPr>
              <w:t>This agreement does not change the prioritization of PC</w:t>
            </w:r>
          </w:p>
          <w:p w14:paraId="33301139" w14:textId="77777777" w:rsidR="009D1331" w:rsidRPr="009D1331" w:rsidRDefault="009D1331" w:rsidP="009D1331">
            <w:pPr>
              <w:spacing w:after="0"/>
              <w:jc w:val="both"/>
              <w:rPr>
                <w:rFonts w:eastAsia="宋体"/>
                <w:lang w:val="en-US" w:eastAsia="zh-CN"/>
              </w:rPr>
            </w:pPr>
            <w:r w:rsidRPr="0037330E">
              <w:rPr>
                <w:rFonts w:eastAsia="宋体"/>
                <w:b/>
                <w:bCs/>
                <w:highlight w:val="green"/>
                <w:lang w:val="en-US" w:eastAsia="zh-CN"/>
              </w:rPr>
              <w:t>Agreement</w:t>
            </w:r>
          </w:p>
          <w:p w14:paraId="5611960A" w14:textId="77777777" w:rsidR="009D1331" w:rsidRPr="009D1331" w:rsidRDefault="009D1331" w:rsidP="009D1331">
            <w:pPr>
              <w:spacing w:after="0"/>
              <w:jc w:val="both"/>
              <w:rPr>
                <w:rFonts w:eastAsia="宋体"/>
                <w:lang w:val="en-US" w:eastAsia="zh-CN"/>
              </w:rPr>
            </w:pPr>
            <w:r w:rsidRPr="009D1331">
              <w:rPr>
                <w:rFonts w:eastAsia="宋体"/>
                <w:lang w:val="en-US" w:eastAsia="zh-CN"/>
              </w:rPr>
              <w:t>The controlling of the amplifying gain of NCR-Fwd is considered to enable the power control of NCR-Fwd if PC is recommended as side control information for NCR in Rel-18</w:t>
            </w:r>
          </w:p>
          <w:p w14:paraId="1DFF668A" w14:textId="2598B0A6" w:rsidR="009D1331" w:rsidRPr="0037330E" w:rsidRDefault="009D1331" w:rsidP="0037330E">
            <w:pPr>
              <w:numPr>
                <w:ilvl w:val="0"/>
                <w:numId w:val="51"/>
              </w:numPr>
              <w:spacing w:after="0"/>
              <w:jc w:val="both"/>
              <w:rPr>
                <w:rFonts w:eastAsia="宋体"/>
                <w:lang w:val="en-US" w:eastAsia="zh-CN"/>
              </w:rPr>
            </w:pPr>
            <w:r w:rsidRPr="009D1331">
              <w:rPr>
                <w:rFonts w:eastAsia="宋体"/>
                <w:lang w:val="en-US" w:eastAsia="zh-CN"/>
              </w:rPr>
              <w:t>FFS: Controlling of the transmission power of NCR-Fwd</w:t>
            </w:r>
          </w:p>
        </w:tc>
      </w:tr>
    </w:tbl>
    <w:p w14:paraId="2970CE5A" w14:textId="77777777" w:rsidR="00F5612F" w:rsidRDefault="00F5612F" w:rsidP="00FC7408">
      <w:pPr>
        <w:jc w:val="both"/>
        <w:rPr>
          <w:rFonts w:eastAsia="宋体"/>
          <w:lang w:eastAsia="zh-CN"/>
        </w:rPr>
      </w:pPr>
    </w:p>
    <w:p w14:paraId="32662750" w14:textId="26A72DA6" w:rsidR="00FC7408" w:rsidRDefault="008A6E6A" w:rsidP="00FC7408">
      <w:pPr>
        <w:jc w:val="both"/>
        <w:rPr>
          <w:rFonts w:eastAsia="宋体"/>
          <w:lang w:eastAsia="zh-CN"/>
        </w:rPr>
      </w:pPr>
      <w:r>
        <w:rPr>
          <w:rFonts w:eastAsia="宋体"/>
          <w:lang w:eastAsia="zh-CN"/>
        </w:rPr>
        <w:t xml:space="preserve">For the RAN4 discussion for Rel-17 repeater, </w:t>
      </w:r>
      <w:r w:rsidR="00A51BFA">
        <w:rPr>
          <w:rFonts w:eastAsia="宋体"/>
          <w:lang w:eastAsia="zh-CN"/>
        </w:rPr>
        <w:t xml:space="preserve">the </w:t>
      </w:r>
      <w:r w:rsidR="00F60C91">
        <w:rPr>
          <w:rFonts w:eastAsia="宋体"/>
          <w:lang w:eastAsia="zh-CN"/>
        </w:rPr>
        <w:t xml:space="preserve">amplification </w:t>
      </w:r>
      <w:r w:rsidR="00A51BFA">
        <w:rPr>
          <w:rFonts w:eastAsia="宋体"/>
          <w:lang w:eastAsia="zh-CN"/>
        </w:rPr>
        <w:t xml:space="preserve">gain of repeater is fixed. </w:t>
      </w:r>
      <w:r w:rsidR="00033438">
        <w:rPr>
          <w:rFonts w:eastAsia="宋体"/>
          <w:lang w:eastAsia="zh-CN"/>
        </w:rPr>
        <w:t xml:space="preserve">Some companies argue that power control information can enhance coverage loss, and reduce interference. </w:t>
      </w:r>
      <w:r w:rsidR="00A51BFA">
        <w:rPr>
          <w:rFonts w:eastAsia="宋体"/>
          <w:lang w:eastAsia="zh-CN"/>
        </w:rPr>
        <w:t xml:space="preserve">In our understanding, </w:t>
      </w:r>
      <w:r w:rsidR="006C6C4D" w:rsidRPr="006C6C4D">
        <w:rPr>
          <w:rFonts w:eastAsia="宋体"/>
          <w:lang w:eastAsia="zh-CN"/>
        </w:rPr>
        <w:t xml:space="preserve">gNB or UE can modify its power to compensate coverage loss, </w:t>
      </w:r>
      <w:r w:rsidR="00033438">
        <w:rPr>
          <w:rFonts w:eastAsia="宋体"/>
          <w:lang w:eastAsia="zh-CN"/>
        </w:rPr>
        <w:t>and coverage enhancement in current specification can handle the issue. Furthermore, we have concern that increasing amplifying gain may cause high interference for neighbour cell, which is observed in our simulation described in Annex. H</w:t>
      </w:r>
      <w:r w:rsidR="006C6C4D" w:rsidRPr="006C6C4D">
        <w:rPr>
          <w:rFonts w:eastAsia="宋体"/>
          <w:lang w:eastAsia="zh-CN"/>
        </w:rPr>
        <w:t>ence the benefit of PC information on NCR-Fwd seems not clear</w:t>
      </w:r>
      <w:r w:rsidR="00A51BFA">
        <w:rPr>
          <w:rFonts w:eastAsia="宋体"/>
          <w:lang w:eastAsia="zh-CN"/>
        </w:rPr>
        <w:t>.</w:t>
      </w:r>
      <w:r w:rsidR="006C6C4D">
        <w:rPr>
          <w:rFonts w:eastAsia="宋体"/>
          <w:lang w:eastAsia="zh-CN"/>
        </w:rPr>
        <w:t xml:space="preserve"> Also, if power control information is considered, the implementation cost of NCR is higher, which is not preferable. Hence, we have the following proposal.</w:t>
      </w:r>
    </w:p>
    <w:p w14:paraId="3FC960CE" w14:textId="1E2F4FB9" w:rsidR="004337EE" w:rsidRDefault="004337EE" w:rsidP="00AA2273">
      <w:pPr>
        <w:spacing w:after="360"/>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4B6755">
        <w:rPr>
          <w:rFonts w:eastAsia="宋体"/>
          <w:b/>
          <w:bCs/>
          <w:lang w:val="en-US" w:eastAsia="zh-CN"/>
        </w:rPr>
        <w:t>1</w:t>
      </w:r>
      <w:r w:rsidR="004C2CD9">
        <w:rPr>
          <w:rFonts w:eastAsia="宋体"/>
          <w:b/>
          <w:bCs/>
          <w:lang w:val="en-US" w:eastAsia="zh-CN"/>
        </w:rPr>
        <w:t>8</w:t>
      </w:r>
      <w:r w:rsidRPr="00F906FD">
        <w:rPr>
          <w:rFonts w:eastAsia="宋体" w:hint="eastAsia"/>
          <w:b/>
          <w:bCs/>
          <w:lang w:val="en-US" w:eastAsia="zh-CN"/>
        </w:rPr>
        <w:t>:</w:t>
      </w:r>
      <w:r w:rsidRPr="00F906FD">
        <w:rPr>
          <w:rFonts w:eastAsia="宋体"/>
          <w:b/>
          <w:bCs/>
          <w:lang w:val="en-US" w:eastAsia="zh-CN"/>
        </w:rPr>
        <w:t xml:space="preserve"> </w:t>
      </w:r>
      <w:r w:rsidR="006C6C4D">
        <w:rPr>
          <w:rFonts w:eastAsia="宋体"/>
          <w:b/>
          <w:bCs/>
          <w:lang w:val="en-US" w:eastAsia="zh-CN"/>
        </w:rPr>
        <w:t>Power control information is not necessary</w:t>
      </w:r>
      <w:r>
        <w:rPr>
          <w:rFonts w:eastAsia="宋体"/>
          <w:b/>
          <w:bCs/>
          <w:lang w:val="en-US" w:eastAsia="zh-CN"/>
        </w:rPr>
        <w:t xml:space="preserve">. </w:t>
      </w: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5D3EE66D"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5F9ABAF2" w14:textId="020FAD68" w:rsidR="00CC25C1" w:rsidRPr="00CC25C1" w:rsidRDefault="00CC25C1" w:rsidP="006E4E6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Support to specify beamforming information for network-controlled repeaters</w:t>
      </w:r>
      <w:r w:rsidRPr="00CC25C1">
        <w:rPr>
          <w:rFonts w:eastAsia="宋体"/>
          <w:b/>
          <w:bCs/>
          <w:lang w:val="en-US" w:eastAsia="zh-CN"/>
        </w:rPr>
        <w:t>.</w:t>
      </w:r>
    </w:p>
    <w:p w14:paraId="402E32F8" w14:textId="77777777" w:rsidR="00CC25C1" w:rsidRPr="0037330E" w:rsidRDefault="00CC25C1" w:rsidP="006E4E6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The support of fixed beam and/or adaptive beam at</w:t>
      </w:r>
      <w:r w:rsidRPr="0037330E">
        <w:rPr>
          <w:rFonts w:eastAsia="宋体"/>
          <w:b/>
          <w:bCs/>
          <w:lang w:val="en-US" w:eastAsia="zh-CN"/>
        </w:rPr>
        <w:t xml:space="preserve"> NCR</w:t>
      </w:r>
      <w:r w:rsidRPr="00CC25C1">
        <w:rPr>
          <w:rFonts w:eastAsia="宋体"/>
          <w:b/>
          <w:bCs/>
          <w:lang w:val="en-US" w:eastAsia="zh-CN"/>
        </w:rPr>
        <w:t xml:space="preserve"> </w:t>
      </w:r>
      <w:r w:rsidRPr="00E82AFF">
        <w:rPr>
          <w:rFonts w:eastAsia="宋体"/>
          <w:b/>
          <w:bCs/>
          <w:lang w:val="en-US" w:eastAsia="zh-CN"/>
        </w:rPr>
        <w:t>for both C-link and backhaul-link</w:t>
      </w:r>
      <w:r>
        <w:rPr>
          <w:rFonts w:eastAsia="宋体"/>
          <w:b/>
          <w:bCs/>
          <w:lang w:val="en-US" w:eastAsia="zh-CN"/>
        </w:rPr>
        <w:t xml:space="preserve"> is subject</w:t>
      </w:r>
      <w:r w:rsidRPr="008D2AB6">
        <w:rPr>
          <w:rFonts w:eastAsia="宋体"/>
          <w:b/>
          <w:bCs/>
          <w:lang w:val="en-US" w:eastAsia="zh-CN"/>
        </w:rPr>
        <w:t xml:space="preserve"> to NCR’s capability</w:t>
      </w:r>
      <w:r w:rsidRPr="0037330E">
        <w:rPr>
          <w:rFonts w:eastAsia="宋体"/>
          <w:b/>
          <w:bCs/>
          <w:lang w:val="en-US" w:eastAsia="zh-CN"/>
        </w:rPr>
        <w:t>.</w:t>
      </w:r>
    </w:p>
    <w:p w14:paraId="0515FBB7" w14:textId="77777777" w:rsidR="00CC25C1" w:rsidRDefault="00CC25C1" w:rsidP="006E4E6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3</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Support both explicit beam indication and implicit beam determination for backhaul link.</w:t>
      </w:r>
    </w:p>
    <w:p w14:paraId="376650AE" w14:textId="77777777" w:rsidR="00CC25C1" w:rsidRDefault="00CC25C1" w:rsidP="006E4E62">
      <w:pPr>
        <w:pStyle w:val="a5"/>
        <w:numPr>
          <w:ilvl w:val="0"/>
          <w:numId w:val="31"/>
        </w:numPr>
        <w:spacing w:after="120"/>
        <w:ind w:leftChars="0"/>
        <w:jc w:val="both"/>
        <w:rPr>
          <w:rFonts w:eastAsia="宋体"/>
          <w:b/>
          <w:bCs/>
          <w:lang w:val="en-US" w:eastAsia="zh-CN"/>
        </w:rPr>
      </w:pPr>
      <w:r>
        <w:rPr>
          <w:rFonts w:eastAsia="宋体"/>
          <w:b/>
          <w:bCs/>
          <w:lang w:val="en-US" w:eastAsia="zh-CN"/>
        </w:rPr>
        <w:t>For explicit beam indication,</w:t>
      </w:r>
      <w:r w:rsidRPr="003B62FB">
        <w:rPr>
          <w:rFonts w:eastAsia="宋体"/>
          <w:b/>
          <w:bCs/>
          <w:lang w:val="en-US" w:eastAsia="zh-CN"/>
        </w:rPr>
        <w:t xml:space="preserve"> </w:t>
      </w:r>
      <w:r>
        <w:rPr>
          <w:rFonts w:eastAsia="宋体"/>
          <w:b/>
          <w:bCs/>
          <w:lang w:val="en-US" w:eastAsia="zh-CN"/>
        </w:rPr>
        <w:t>TCI ID or RS ID can be considered for beam indication</w:t>
      </w:r>
    </w:p>
    <w:p w14:paraId="6B31FBB3" w14:textId="77777777" w:rsidR="00CC25C1" w:rsidRDefault="00CC25C1" w:rsidP="006E4E62">
      <w:pPr>
        <w:pStyle w:val="a5"/>
        <w:numPr>
          <w:ilvl w:val="0"/>
          <w:numId w:val="31"/>
        </w:numPr>
        <w:spacing w:after="120"/>
        <w:ind w:leftChars="0"/>
        <w:jc w:val="both"/>
        <w:rPr>
          <w:rFonts w:eastAsia="宋体"/>
          <w:b/>
          <w:bCs/>
          <w:lang w:val="en-US" w:eastAsia="zh-CN"/>
        </w:rPr>
      </w:pPr>
      <w:r>
        <w:rPr>
          <w:rFonts w:eastAsia="宋体"/>
          <w:b/>
          <w:bCs/>
          <w:lang w:val="en-US" w:eastAsia="zh-CN"/>
        </w:rPr>
        <w:t xml:space="preserve">For implicit beam indication, </w:t>
      </w:r>
      <w:r w:rsidRPr="003B62FB">
        <w:rPr>
          <w:rFonts w:eastAsia="宋体"/>
          <w:b/>
          <w:bCs/>
          <w:lang w:val="en-US" w:eastAsia="zh-CN"/>
        </w:rPr>
        <w:t>rule</w:t>
      </w:r>
      <w:r>
        <w:rPr>
          <w:rFonts w:eastAsia="宋体"/>
          <w:b/>
          <w:bCs/>
          <w:lang w:val="en-US" w:eastAsia="zh-CN"/>
        </w:rPr>
        <w:t>s</w:t>
      </w:r>
      <w:r w:rsidRPr="003B62FB">
        <w:rPr>
          <w:rFonts w:eastAsia="宋体"/>
          <w:b/>
          <w:bCs/>
          <w:lang w:val="en-US" w:eastAsia="zh-CN"/>
        </w:rPr>
        <w:t xml:space="preserve"> for following </w:t>
      </w:r>
      <w:r>
        <w:rPr>
          <w:rFonts w:eastAsia="宋体"/>
          <w:b/>
          <w:bCs/>
          <w:lang w:val="en-US" w:eastAsia="zh-CN"/>
        </w:rPr>
        <w:t xml:space="preserve">the </w:t>
      </w:r>
      <w:r w:rsidRPr="003B62FB">
        <w:rPr>
          <w:rFonts w:eastAsia="宋体"/>
          <w:b/>
          <w:bCs/>
          <w:lang w:val="en-US" w:eastAsia="zh-CN"/>
        </w:rPr>
        <w:t xml:space="preserve">QCL assumption </w:t>
      </w:r>
      <w:r>
        <w:rPr>
          <w:rFonts w:eastAsia="宋体"/>
          <w:b/>
          <w:bCs/>
          <w:lang w:val="en-US" w:eastAsia="zh-CN"/>
        </w:rPr>
        <w:t>/ the spatial relation of C-link need to be considered.</w:t>
      </w:r>
    </w:p>
    <w:p w14:paraId="7791EFB8" w14:textId="77777777" w:rsidR="00CC25C1" w:rsidRPr="0037330E" w:rsidRDefault="00CC25C1" w:rsidP="006E4E6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4</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For backhaul link</w:t>
      </w:r>
      <w:r w:rsidRPr="0095374D" w:rsidDel="000038F2">
        <w:rPr>
          <w:rFonts w:eastAsia="宋体"/>
          <w:b/>
          <w:bCs/>
          <w:lang w:val="en-US" w:eastAsia="zh-CN"/>
        </w:rPr>
        <w:t xml:space="preserve"> </w:t>
      </w:r>
      <w:r>
        <w:rPr>
          <w:rFonts w:eastAsia="宋体"/>
          <w:b/>
          <w:bCs/>
          <w:lang w:val="en-US" w:eastAsia="zh-CN"/>
        </w:rPr>
        <w:t>beam indication,</w:t>
      </w:r>
      <w:r w:rsidRPr="0037330E">
        <w:rPr>
          <w:rFonts w:eastAsia="宋体"/>
          <w:b/>
          <w:bCs/>
          <w:lang w:val="en-US" w:eastAsia="zh-CN"/>
        </w:rPr>
        <w:t xml:space="preserve"> consider the case that the beam correspondence of NCR-Fwd does not hold (e.g., </w:t>
      </w:r>
      <w:r>
        <w:rPr>
          <w:rFonts w:eastAsia="宋体"/>
          <w:b/>
          <w:bCs/>
          <w:lang w:val="en-US" w:eastAsia="zh-CN"/>
        </w:rPr>
        <w:t xml:space="preserve">consider </w:t>
      </w:r>
      <w:r w:rsidRPr="0037330E">
        <w:rPr>
          <w:rFonts w:eastAsia="宋体"/>
          <w:b/>
          <w:bCs/>
          <w:lang w:val="en-US" w:eastAsia="zh-CN"/>
        </w:rPr>
        <w:t>separate UL / DL beam indication)</w:t>
      </w:r>
      <w:r>
        <w:rPr>
          <w:rFonts w:eastAsia="宋体"/>
          <w:b/>
          <w:bCs/>
          <w:lang w:val="en-US" w:eastAsia="zh-CN"/>
        </w:rPr>
        <w:t>.</w:t>
      </w:r>
    </w:p>
    <w:p w14:paraId="0B3594F0" w14:textId="77777777" w:rsidR="00CC25C1" w:rsidRPr="00C003DE" w:rsidRDefault="00CC25C1" w:rsidP="006E4E62">
      <w:pPr>
        <w:jc w:val="both"/>
        <w:rPr>
          <w:rFonts w:eastAsia="宋体"/>
          <w:b/>
          <w:bCs/>
          <w:lang w:val="en-US" w:eastAsia="zh-CN"/>
        </w:rPr>
      </w:pPr>
      <w:r w:rsidRPr="0037330E">
        <w:rPr>
          <w:rFonts w:eastAsia="宋体"/>
          <w:b/>
          <w:bCs/>
          <w:lang w:val="en-US" w:eastAsia="zh-CN"/>
        </w:rPr>
        <w:t xml:space="preserve">Proposal </w:t>
      </w:r>
      <w:r>
        <w:rPr>
          <w:rFonts w:eastAsia="宋体"/>
          <w:b/>
          <w:bCs/>
          <w:lang w:val="en-US" w:eastAsia="zh-CN"/>
        </w:rPr>
        <w:t>5</w:t>
      </w:r>
      <w:r w:rsidRPr="0037330E">
        <w:rPr>
          <w:rFonts w:eastAsia="宋体"/>
          <w:b/>
          <w:bCs/>
          <w:lang w:val="en-US" w:eastAsia="zh-CN"/>
        </w:rPr>
        <w:t xml:space="preserve">: </w:t>
      </w:r>
      <w:r>
        <w:rPr>
          <w:rFonts w:eastAsia="宋体"/>
          <w:b/>
          <w:bCs/>
          <w:lang w:val="en-US" w:eastAsia="zh-CN"/>
        </w:rPr>
        <w:t xml:space="preserve">For </w:t>
      </w:r>
      <w:r w:rsidRPr="0037330E">
        <w:rPr>
          <w:rFonts w:eastAsia="宋体"/>
          <w:b/>
          <w:bCs/>
          <w:lang w:val="en-US" w:eastAsia="zh-CN"/>
        </w:rPr>
        <w:t>backhaul link</w:t>
      </w:r>
      <w:r>
        <w:rPr>
          <w:rFonts w:eastAsia="宋体"/>
          <w:b/>
          <w:bCs/>
          <w:lang w:val="en-US" w:eastAsia="zh-CN"/>
        </w:rPr>
        <w:t xml:space="preserve"> beam indication/determination, </w:t>
      </w:r>
      <w:r w:rsidRPr="00C003DE">
        <w:rPr>
          <w:rFonts w:eastAsia="宋体"/>
          <w:b/>
          <w:bCs/>
          <w:lang w:val="en-US" w:eastAsia="zh-CN"/>
        </w:rPr>
        <w:t>consider both Rel-15/16 beam indication framework and Rel-17 beam indication framework</w:t>
      </w:r>
      <w:r>
        <w:rPr>
          <w:rFonts w:eastAsia="宋体"/>
          <w:b/>
          <w:bCs/>
          <w:lang w:val="en-US" w:eastAsia="zh-CN"/>
        </w:rPr>
        <w:t xml:space="preserve"> (i.e., unified TCI framework).</w:t>
      </w:r>
    </w:p>
    <w:p w14:paraId="7F2DF7C9" w14:textId="77777777" w:rsidR="00CC25C1" w:rsidRDefault="00CC25C1" w:rsidP="006E4E62">
      <w:pPr>
        <w:spacing w:after="120"/>
        <w:jc w:val="both"/>
        <w:rPr>
          <w:rFonts w:eastAsia="宋体"/>
          <w:b/>
          <w:bCs/>
          <w:lang w:val="en-US" w:eastAsia="zh-CN"/>
        </w:rPr>
      </w:pPr>
      <w:r w:rsidRPr="00B9118F">
        <w:rPr>
          <w:rFonts w:eastAsia="宋体"/>
          <w:b/>
          <w:bCs/>
          <w:lang w:val="en-US" w:eastAsia="zh-CN"/>
        </w:rPr>
        <w:t xml:space="preserve">Proposal </w:t>
      </w:r>
      <w:r>
        <w:rPr>
          <w:rFonts w:eastAsia="宋体"/>
          <w:b/>
          <w:bCs/>
          <w:lang w:val="en-US" w:eastAsia="zh-CN"/>
        </w:rPr>
        <w:t>6</w:t>
      </w:r>
      <w:r w:rsidRPr="00B9118F">
        <w:rPr>
          <w:rFonts w:eastAsia="宋体"/>
          <w:b/>
          <w:bCs/>
          <w:lang w:val="en-US" w:eastAsia="zh-CN"/>
        </w:rPr>
        <w:t xml:space="preserve">: For the </w:t>
      </w:r>
      <w:r>
        <w:rPr>
          <w:rFonts w:eastAsia="宋体"/>
          <w:b/>
          <w:bCs/>
          <w:lang w:val="en-US" w:eastAsia="zh-CN"/>
        </w:rPr>
        <w:t>access beam indication</w:t>
      </w:r>
      <w:r w:rsidRPr="00B9118F">
        <w:rPr>
          <w:rFonts w:eastAsia="宋体"/>
          <w:b/>
          <w:bCs/>
          <w:lang w:val="en-US" w:eastAsia="zh-CN"/>
        </w:rPr>
        <w:t xml:space="preserve"> for </w:t>
      </w:r>
      <w:r>
        <w:rPr>
          <w:rFonts w:eastAsia="宋体"/>
          <w:b/>
          <w:bCs/>
          <w:lang w:val="en-US" w:eastAsia="zh-CN"/>
        </w:rPr>
        <w:t xml:space="preserve">the </w:t>
      </w:r>
      <w:r w:rsidRPr="00B9118F">
        <w:rPr>
          <w:rFonts w:eastAsia="宋体"/>
          <w:b/>
          <w:bCs/>
          <w:lang w:val="en-US" w:eastAsia="zh-CN"/>
        </w:rPr>
        <w:t>NCR-</w:t>
      </w:r>
      <w:r>
        <w:rPr>
          <w:rFonts w:eastAsia="宋体"/>
          <w:b/>
          <w:bCs/>
          <w:lang w:val="en-US" w:eastAsia="zh-CN"/>
        </w:rPr>
        <w:t>Fwd</w:t>
      </w:r>
      <w:r w:rsidRPr="00B9118F">
        <w:rPr>
          <w:rFonts w:eastAsia="宋体"/>
          <w:b/>
          <w:bCs/>
          <w:lang w:val="en-US" w:eastAsia="zh-CN"/>
        </w:rPr>
        <w:t xml:space="preserve">, </w:t>
      </w:r>
      <w:r>
        <w:rPr>
          <w:rFonts w:eastAsia="宋体"/>
          <w:b/>
          <w:bCs/>
          <w:lang w:val="en-US" w:eastAsia="zh-CN"/>
        </w:rPr>
        <w:t>support both option 1 and option 2.</w:t>
      </w:r>
    </w:p>
    <w:p w14:paraId="2187DF8B" w14:textId="77777777" w:rsidR="00CC25C1" w:rsidRPr="006E4E62" w:rsidRDefault="00CC25C1" w:rsidP="006E4E62">
      <w:pPr>
        <w:pStyle w:val="a5"/>
        <w:numPr>
          <w:ilvl w:val="0"/>
          <w:numId w:val="31"/>
        </w:numPr>
        <w:spacing w:after="120"/>
        <w:ind w:leftChars="0"/>
        <w:jc w:val="both"/>
        <w:rPr>
          <w:rFonts w:eastAsia="宋体"/>
          <w:b/>
          <w:bCs/>
          <w:lang w:val="en-US" w:eastAsia="zh-CN"/>
        </w:rPr>
      </w:pPr>
      <w:r>
        <w:rPr>
          <w:rFonts w:eastAsia="宋体"/>
          <w:b/>
          <w:bCs/>
          <w:lang w:val="en-US" w:eastAsia="zh-CN"/>
        </w:rPr>
        <w:t>For option 2, gNB provides the information of source RSs (e.g., SSB indexes) to NCR</w:t>
      </w:r>
      <w:r w:rsidRPr="006E4E62">
        <w:rPr>
          <w:rFonts w:eastAsia="宋体"/>
          <w:b/>
          <w:bCs/>
          <w:lang w:val="en-US" w:eastAsia="zh-CN"/>
        </w:rPr>
        <w:t>.</w:t>
      </w:r>
    </w:p>
    <w:p w14:paraId="63BD5580" w14:textId="77777777" w:rsidR="00CC25C1" w:rsidRPr="00F752EC" w:rsidRDefault="00CC25C1" w:rsidP="006E4E62">
      <w:pPr>
        <w:spacing w:after="120"/>
        <w:jc w:val="both"/>
        <w:rPr>
          <w:rFonts w:eastAsia="宋体"/>
          <w:b/>
          <w:bCs/>
          <w:lang w:val="en-US" w:eastAsia="zh-CN"/>
        </w:rPr>
      </w:pPr>
      <w:r w:rsidRPr="00F752EC">
        <w:rPr>
          <w:rFonts w:eastAsia="宋体"/>
          <w:b/>
          <w:bCs/>
          <w:lang w:val="en-US" w:eastAsia="zh-CN"/>
        </w:rPr>
        <w:t xml:space="preserve">Proposal </w:t>
      </w:r>
      <w:r>
        <w:rPr>
          <w:rFonts w:eastAsia="宋体"/>
          <w:b/>
          <w:bCs/>
          <w:lang w:val="en-US" w:eastAsia="zh-CN"/>
        </w:rPr>
        <w:t>7</w:t>
      </w:r>
      <w:r w:rsidRPr="00F752EC">
        <w:rPr>
          <w:rFonts w:eastAsia="宋体"/>
          <w:b/>
          <w:bCs/>
          <w:lang w:val="en-US" w:eastAsia="zh-CN"/>
        </w:rPr>
        <w:t>:</w:t>
      </w:r>
      <w:r>
        <w:rPr>
          <w:rFonts w:eastAsia="宋体"/>
          <w:b/>
          <w:bCs/>
          <w:lang w:val="en-US" w:eastAsia="zh-CN"/>
        </w:rPr>
        <w:t xml:space="preserve"> Support both slot-level granularity and symbol-level granularity for t</w:t>
      </w:r>
      <w:r w:rsidRPr="00F82E94">
        <w:rPr>
          <w:rFonts w:eastAsia="宋体"/>
          <w:b/>
          <w:bCs/>
          <w:lang w:val="en-US" w:eastAsia="zh-CN"/>
        </w:rPr>
        <w:t xml:space="preserve">ime domain resource </w:t>
      </w:r>
      <w:r>
        <w:rPr>
          <w:rFonts w:eastAsia="宋体"/>
          <w:b/>
          <w:bCs/>
          <w:lang w:val="en-US" w:eastAsia="zh-CN"/>
        </w:rPr>
        <w:t xml:space="preserve">indication </w:t>
      </w:r>
      <w:r w:rsidRPr="00F82E94">
        <w:rPr>
          <w:rFonts w:eastAsia="宋体"/>
          <w:b/>
          <w:bCs/>
          <w:lang w:val="en-US" w:eastAsia="zh-CN"/>
        </w:rPr>
        <w:t>for access link beam</w:t>
      </w:r>
      <w:r>
        <w:rPr>
          <w:rFonts w:eastAsia="宋体"/>
          <w:b/>
          <w:bCs/>
          <w:lang w:val="en-US" w:eastAsia="zh-CN"/>
        </w:rPr>
        <w:t>.</w:t>
      </w:r>
    </w:p>
    <w:p w14:paraId="17AAA2FA" w14:textId="77777777" w:rsidR="006E4E62" w:rsidRPr="00B9118F" w:rsidRDefault="006E4E62" w:rsidP="006E4E62">
      <w:pPr>
        <w:spacing w:after="120"/>
        <w:jc w:val="both"/>
        <w:rPr>
          <w:rFonts w:eastAsia="宋体"/>
          <w:b/>
          <w:bCs/>
          <w:lang w:val="en-US" w:eastAsia="zh-CN"/>
        </w:rPr>
      </w:pPr>
      <w:r w:rsidRPr="00B9118F">
        <w:rPr>
          <w:rFonts w:eastAsia="宋体"/>
          <w:b/>
          <w:bCs/>
          <w:lang w:val="en-US" w:eastAsia="zh-CN"/>
        </w:rPr>
        <w:t xml:space="preserve">Proposal </w:t>
      </w:r>
      <w:r>
        <w:rPr>
          <w:rFonts w:eastAsia="宋体"/>
          <w:b/>
          <w:bCs/>
          <w:lang w:val="en-US" w:eastAsia="zh-CN"/>
        </w:rPr>
        <w:t>8</w:t>
      </w:r>
      <w:r w:rsidRPr="00B9118F">
        <w:rPr>
          <w:rFonts w:eastAsia="宋体"/>
          <w:b/>
          <w:bCs/>
          <w:lang w:val="en-US" w:eastAsia="zh-CN"/>
        </w:rPr>
        <w:t xml:space="preserve">: </w:t>
      </w:r>
      <w:r>
        <w:rPr>
          <w:rFonts w:eastAsia="宋体"/>
          <w:b/>
          <w:bCs/>
          <w:lang w:val="en-US" w:eastAsia="zh-CN"/>
        </w:rPr>
        <w:t xml:space="preserve">Support both semi-static indication and dynamic indication </w:t>
      </w:r>
      <w:r w:rsidRPr="00D6177E">
        <w:rPr>
          <w:rFonts w:eastAsia="宋体"/>
          <w:b/>
          <w:bCs/>
          <w:lang w:val="en-US" w:eastAsia="zh-CN"/>
        </w:rPr>
        <w:t>for the beam of access link for NCR-Fwd</w:t>
      </w:r>
      <w:r w:rsidRPr="00B9118F">
        <w:rPr>
          <w:rFonts w:eastAsia="宋体"/>
          <w:b/>
          <w:bCs/>
          <w:lang w:val="en-US" w:eastAsia="zh-CN"/>
        </w:rPr>
        <w:t>:</w:t>
      </w:r>
    </w:p>
    <w:p w14:paraId="083B1336" w14:textId="77777777" w:rsidR="006E4E62" w:rsidRPr="00B9118F" w:rsidRDefault="006E4E62" w:rsidP="006E4E62">
      <w:pPr>
        <w:pStyle w:val="a5"/>
        <w:numPr>
          <w:ilvl w:val="0"/>
          <w:numId w:val="31"/>
        </w:numPr>
        <w:spacing w:after="120"/>
        <w:ind w:leftChars="0"/>
        <w:jc w:val="both"/>
        <w:rPr>
          <w:b/>
          <w:bCs/>
          <w:lang w:val="en-US"/>
        </w:rPr>
      </w:pPr>
      <w:r>
        <w:rPr>
          <w:rFonts w:eastAsia="宋体"/>
          <w:b/>
          <w:bCs/>
          <w:lang w:val="en-US" w:eastAsia="zh-CN"/>
        </w:rPr>
        <w:t>for semi-static indication, time domain resource indication</w:t>
      </w:r>
      <w:r w:rsidRPr="00D769CE">
        <w:rPr>
          <w:rFonts w:eastAsia="宋体"/>
          <w:b/>
          <w:bCs/>
          <w:lang w:val="en-US" w:eastAsia="zh-CN"/>
        </w:rPr>
        <w:t xml:space="preserve"> </w:t>
      </w:r>
      <w:r>
        <w:rPr>
          <w:rFonts w:eastAsia="宋体"/>
          <w:b/>
          <w:bCs/>
          <w:lang w:val="en-US" w:eastAsia="zh-CN"/>
        </w:rPr>
        <w:t>for Rel-17 IAB (i.e., slot indexes + periodicity) can be considered as starting point.</w:t>
      </w:r>
    </w:p>
    <w:p w14:paraId="5D5CAF8B" w14:textId="77777777" w:rsidR="006E4E62" w:rsidRPr="006E4E62" w:rsidRDefault="006E4E62" w:rsidP="006E4E62">
      <w:pPr>
        <w:pStyle w:val="a5"/>
        <w:numPr>
          <w:ilvl w:val="0"/>
          <w:numId w:val="31"/>
        </w:numPr>
        <w:spacing w:after="120"/>
        <w:ind w:leftChars="0"/>
        <w:jc w:val="both"/>
        <w:rPr>
          <w:rFonts w:eastAsia="宋体"/>
          <w:b/>
          <w:bCs/>
          <w:lang w:val="en-US" w:eastAsia="zh-CN"/>
        </w:rPr>
      </w:pPr>
      <w:r w:rsidRPr="006E4E62">
        <w:rPr>
          <w:rFonts w:eastAsia="宋体"/>
          <w:b/>
          <w:bCs/>
          <w:lang w:val="en-US" w:eastAsia="zh-CN"/>
        </w:rPr>
        <w:lastRenderedPageBreak/>
        <w:t>for dynamic indication, TDRA-like approach can be considered.</w:t>
      </w:r>
    </w:p>
    <w:p w14:paraId="65B19267" w14:textId="77777777" w:rsidR="006E4E62" w:rsidRPr="00B9118F" w:rsidRDefault="006E4E62" w:rsidP="006E4E62">
      <w:pPr>
        <w:spacing w:after="120"/>
        <w:jc w:val="both"/>
        <w:rPr>
          <w:rFonts w:eastAsia="宋体"/>
          <w:b/>
          <w:bCs/>
          <w:lang w:val="en-US" w:eastAsia="zh-CN"/>
        </w:rPr>
      </w:pPr>
      <w:r w:rsidRPr="00B9118F">
        <w:rPr>
          <w:rFonts w:eastAsia="宋体"/>
          <w:b/>
          <w:bCs/>
          <w:lang w:val="en-US" w:eastAsia="zh-CN"/>
        </w:rPr>
        <w:t xml:space="preserve">Proposal </w:t>
      </w:r>
      <w:r>
        <w:rPr>
          <w:rFonts w:eastAsia="宋体"/>
          <w:b/>
          <w:bCs/>
          <w:lang w:val="en-US" w:eastAsia="zh-CN"/>
        </w:rPr>
        <w:t>9</w:t>
      </w:r>
      <w:r w:rsidRPr="00B9118F">
        <w:rPr>
          <w:rFonts w:eastAsia="宋体"/>
          <w:b/>
          <w:bCs/>
          <w:lang w:val="en-US" w:eastAsia="zh-CN"/>
        </w:rPr>
        <w:t xml:space="preserve">: </w:t>
      </w:r>
      <w:r>
        <w:rPr>
          <w:rFonts w:eastAsia="宋体"/>
          <w:b/>
          <w:bCs/>
          <w:lang w:val="en-US" w:eastAsia="zh-CN"/>
        </w:rPr>
        <w:t>For the purpose of hierarchy beam management for access link, support</w:t>
      </w:r>
      <w:r w:rsidRPr="00B9118F">
        <w:rPr>
          <w:rFonts w:eastAsia="宋体"/>
          <w:b/>
          <w:bCs/>
          <w:lang w:val="en-US" w:eastAsia="zh-CN"/>
        </w:rPr>
        <w:t xml:space="preserve"> the </w:t>
      </w:r>
      <w:r>
        <w:rPr>
          <w:rFonts w:eastAsia="宋体"/>
          <w:b/>
          <w:bCs/>
          <w:lang w:val="en-US" w:eastAsia="zh-CN"/>
        </w:rPr>
        <w:t>association</w:t>
      </w:r>
      <w:r w:rsidRPr="00B9118F">
        <w:rPr>
          <w:rFonts w:eastAsia="宋体"/>
          <w:b/>
          <w:bCs/>
          <w:lang w:val="en-US" w:eastAsia="zh-CN"/>
        </w:rPr>
        <w:t xml:space="preserve"> </w:t>
      </w:r>
      <w:r w:rsidRPr="00177537">
        <w:rPr>
          <w:rFonts w:eastAsia="宋体"/>
          <w:b/>
          <w:bCs/>
          <w:lang w:val="en-US" w:eastAsia="zh-CN"/>
        </w:rPr>
        <w:t>between access link beams</w:t>
      </w:r>
      <w:r w:rsidRPr="00B9118F">
        <w:rPr>
          <w:rFonts w:eastAsia="宋体"/>
          <w:b/>
          <w:bCs/>
          <w:lang w:val="en-US" w:eastAsia="zh-CN"/>
        </w:rPr>
        <w:t xml:space="preserve"> </w:t>
      </w:r>
      <w:r>
        <w:rPr>
          <w:rFonts w:eastAsia="宋体"/>
          <w:b/>
          <w:bCs/>
          <w:lang w:val="en-US" w:eastAsia="zh-CN"/>
        </w:rPr>
        <w:t>considering the following methods</w:t>
      </w:r>
      <w:r w:rsidRPr="00B9118F">
        <w:rPr>
          <w:rFonts w:eastAsia="宋体"/>
          <w:b/>
          <w:bCs/>
          <w:lang w:val="en-US" w:eastAsia="zh-CN"/>
        </w:rPr>
        <w:t>:</w:t>
      </w:r>
    </w:p>
    <w:p w14:paraId="684A6756" w14:textId="77777777" w:rsidR="006E4E62" w:rsidRPr="00BA4FDF" w:rsidRDefault="006E4E62" w:rsidP="006E4E62">
      <w:pPr>
        <w:pStyle w:val="a5"/>
        <w:numPr>
          <w:ilvl w:val="0"/>
          <w:numId w:val="31"/>
        </w:numPr>
        <w:spacing w:after="120"/>
        <w:ind w:leftChars="0"/>
        <w:jc w:val="both"/>
        <w:rPr>
          <w:rFonts w:eastAsia="宋体"/>
          <w:b/>
          <w:bCs/>
          <w:lang w:val="en-US" w:eastAsia="zh-CN"/>
        </w:rPr>
      </w:pPr>
      <w:r>
        <w:rPr>
          <w:rFonts w:eastAsia="宋体"/>
          <w:b/>
          <w:bCs/>
          <w:lang w:val="en-US" w:eastAsia="zh-CN"/>
        </w:rPr>
        <w:t>#1. gNB provides the association to NCR</w:t>
      </w:r>
    </w:p>
    <w:p w14:paraId="096B39FE" w14:textId="77777777" w:rsidR="006E4E62" w:rsidRPr="007851D4" w:rsidRDefault="006E4E62" w:rsidP="006E4E62">
      <w:pPr>
        <w:pStyle w:val="a5"/>
        <w:numPr>
          <w:ilvl w:val="0"/>
          <w:numId w:val="31"/>
        </w:numPr>
        <w:spacing w:after="120"/>
        <w:ind w:leftChars="0"/>
        <w:jc w:val="both"/>
        <w:rPr>
          <w:rFonts w:eastAsia="宋体"/>
          <w:b/>
          <w:bCs/>
          <w:lang w:val="en-US" w:eastAsia="zh-CN"/>
        </w:rPr>
      </w:pPr>
      <w:r w:rsidRPr="00D41D88">
        <w:rPr>
          <w:rFonts w:eastAsia="宋体"/>
          <w:b/>
          <w:bCs/>
          <w:lang w:val="en-US" w:eastAsia="zh-CN"/>
        </w:rPr>
        <w:t>#</w:t>
      </w:r>
      <w:r>
        <w:rPr>
          <w:rFonts w:eastAsia="宋体"/>
          <w:b/>
          <w:bCs/>
          <w:lang w:val="en-US" w:eastAsia="zh-CN"/>
        </w:rPr>
        <w:t>2</w:t>
      </w:r>
      <w:r w:rsidRPr="00D41D88">
        <w:rPr>
          <w:rFonts w:eastAsia="宋体"/>
          <w:b/>
          <w:bCs/>
          <w:lang w:val="en-US" w:eastAsia="zh-CN"/>
        </w:rPr>
        <w:t xml:space="preserve">. </w:t>
      </w:r>
      <w:r>
        <w:rPr>
          <w:rFonts w:eastAsia="宋体"/>
          <w:b/>
          <w:bCs/>
          <w:lang w:val="en-US" w:eastAsia="zh-CN"/>
        </w:rPr>
        <w:t>NCR</w:t>
      </w:r>
      <w:r w:rsidRPr="00D41D88">
        <w:rPr>
          <w:rFonts w:eastAsia="宋体"/>
          <w:b/>
          <w:bCs/>
          <w:lang w:val="en-US" w:eastAsia="zh-CN"/>
        </w:rPr>
        <w:t xml:space="preserve"> provides the </w:t>
      </w:r>
      <w:r w:rsidRPr="007851D4">
        <w:rPr>
          <w:rFonts w:eastAsia="宋体"/>
          <w:b/>
          <w:bCs/>
          <w:lang w:val="en-US" w:eastAsia="zh-CN"/>
        </w:rPr>
        <w:t>association</w:t>
      </w:r>
      <w:r>
        <w:rPr>
          <w:rFonts w:eastAsia="宋体"/>
          <w:b/>
          <w:bCs/>
          <w:lang w:val="en-US" w:eastAsia="zh-CN"/>
        </w:rPr>
        <w:t xml:space="preserve"> to gNB</w:t>
      </w:r>
    </w:p>
    <w:p w14:paraId="719C8064" w14:textId="79F1D29D" w:rsidR="006E4E62" w:rsidRPr="006E4E62" w:rsidRDefault="006E4E62" w:rsidP="006E4E62">
      <w:pPr>
        <w:pStyle w:val="a5"/>
        <w:numPr>
          <w:ilvl w:val="0"/>
          <w:numId w:val="31"/>
        </w:numPr>
        <w:spacing w:after="120"/>
        <w:ind w:leftChars="0"/>
        <w:jc w:val="both"/>
        <w:rPr>
          <w:rFonts w:eastAsia="宋体"/>
          <w:b/>
          <w:bCs/>
          <w:lang w:val="en-US" w:eastAsia="zh-CN"/>
        </w:rPr>
      </w:pPr>
      <w:r w:rsidRPr="00D41D88">
        <w:rPr>
          <w:rFonts w:eastAsia="宋体"/>
          <w:b/>
          <w:bCs/>
          <w:lang w:val="en-US" w:eastAsia="zh-CN"/>
        </w:rPr>
        <w:t>#</w:t>
      </w:r>
      <w:r>
        <w:rPr>
          <w:rFonts w:eastAsia="宋体"/>
          <w:b/>
          <w:bCs/>
          <w:lang w:val="en-US" w:eastAsia="zh-CN"/>
        </w:rPr>
        <w:t>3</w:t>
      </w:r>
      <w:r w:rsidRPr="00D41D88">
        <w:rPr>
          <w:rFonts w:eastAsia="宋体"/>
          <w:b/>
          <w:bCs/>
          <w:lang w:val="en-US" w:eastAsia="zh-CN"/>
        </w:rPr>
        <w:t xml:space="preserve">. </w:t>
      </w:r>
      <w:r>
        <w:rPr>
          <w:rFonts w:eastAsia="宋体"/>
          <w:b/>
          <w:bCs/>
          <w:lang w:val="en-US" w:eastAsia="zh-CN"/>
        </w:rPr>
        <w:t>Predefine</w:t>
      </w:r>
      <w:r w:rsidR="00D20270">
        <w:rPr>
          <w:rFonts w:eastAsia="宋体"/>
          <w:b/>
          <w:bCs/>
          <w:lang w:val="en-US" w:eastAsia="zh-CN"/>
        </w:rPr>
        <w:t>d</w:t>
      </w:r>
      <w:r>
        <w:rPr>
          <w:rFonts w:eastAsia="宋体"/>
          <w:b/>
          <w:bCs/>
          <w:lang w:val="en-US" w:eastAsia="zh-CN"/>
        </w:rPr>
        <w:t xml:space="preserve"> rules for the determination of the association</w:t>
      </w:r>
    </w:p>
    <w:p w14:paraId="21795FB9" w14:textId="562AA2D9" w:rsidR="006E4E62" w:rsidRPr="00B9118F" w:rsidRDefault="006E4E62" w:rsidP="006E4E62">
      <w:pPr>
        <w:spacing w:after="120"/>
        <w:jc w:val="both"/>
        <w:rPr>
          <w:rFonts w:eastAsia="宋体"/>
          <w:b/>
          <w:bCs/>
          <w:lang w:val="en-US" w:eastAsia="zh-CN"/>
        </w:rPr>
      </w:pPr>
      <w:r w:rsidRPr="00B9118F">
        <w:rPr>
          <w:rFonts w:eastAsia="宋体"/>
          <w:b/>
          <w:bCs/>
          <w:lang w:val="en-US" w:eastAsia="zh-CN"/>
        </w:rPr>
        <w:t xml:space="preserve">Proposal </w:t>
      </w:r>
      <w:r>
        <w:rPr>
          <w:rFonts w:eastAsia="宋体"/>
          <w:b/>
          <w:bCs/>
          <w:lang w:val="en-US" w:eastAsia="zh-CN"/>
        </w:rPr>
        <w:t>10</w:t>
      </w:r>
      <w:r w:rsidRPr="00B9118F">
        <w:rPr>
          <w:rFonts w:eastAsia="宋体"/>
          <w:b/>
          <w:bCs/>
          <w:lang w:val="en-US" w:eastAsia="zh-CN"/>
        </w:rPr>
        <w:t xml:space="preserve">: </w:t>
      </w:r>
      <w:r>
        <w:rPr>
          <w:rFonts w:eastAsia="宋体"/>
          <w:b/>
          <w:bCs/>
          <w:lang w:val="en-US" w:eastAsia="zh-CN"/>
        </w:rPr>
        <w:t>Consider the following in terms of the internal delay for NCR</w:t>
      </w:r>
      <w:r w:rsidRPr="00B9118F">
        <w:rPr>
          <w:rFonts w:eastAsia="宋体"/>
          <w:b/>
          <w:bCs/>
          <w:lang w:val="en-US" w:eastAsia="zh-CN"/>
        </w:rPr>
        <w:t>:</w:t>
      </w:r>
    </w:p>
    <w:p w14:paraId="4859F5E7" w14:textId="77777777" w:rsidR="006E4E62" w:rsidRPr="00EB2F7D" w:rsidRDefault="006E4E62" w:rsidP="006E4E62">
      <w:pPr>
        <w:pStyle w:val="a5"/>
        <w:numPr>
          <w:ilvl w:val="0"/>
          <w:numId w:val="31"/>
        </w:numPr>
        <w:spacing w:after="120"/>
        <w:ind w:leftChars="0"/>
        <w:jc w:val="both"/>
        <w:rPr>
          <w:b/>
          <w:bCs/>
          <w:lang w:val="en-US"/>
        </w:rPr>
      </w:pPr>
      <w:r w:rsidRPr="005B4AFD">
        <w:rPr>
          <w:rFonts w:eastAsia="宋体"/>
          <w:b/>
          <w:bCs/>
          <w:lang w:val="en-US" w:eastAsia="zh-CN"/>
        </w:rPr>
        <w:t>Internal delay is according to capability report</w:t>
      </w:r>
      <w:r>
        <w:rPr>
          <w:rFonts w:eastAsia="宋体"/>
          <w:b/>
          <w:bCs/>
          <w:lang w:val="en-US" w:eastAsia="zh-CN"/>
        </w:rPr>
        <w:t>.</w:t>
      </w:r>
    </w:p>
    <w:p w14:paraId="3E3B7383" w14:textId="77777777" w:rsidR="006E4E62" w:rsidRPr="009B5199" w:rsidRDefault="006E4E62" w:rsidP="006E4E62">
      <w:pPr>
        <w:pStyle w:val="a5"/>
        <w:numPr>
          <w:ilvl w:val="0"/>
          <w:numId w:val="31"/>
        </w:numPr>
        <w:spacing w:after="120"/>
        <w:ind w:leftChars="0"/>
        <w:jc w:val="both"/>
        <w:rPr>
          <w:rFonts w:eastAsia="宋体"/>
          <w:b/>
          <w:bCs/>
          <w:lang w:val="en-US" w:eastAsia="zh-CN"/>
        </w:rPr>
      </w:pPr>
      <w:r>
        <w:rPr>
          <w:rFonts w:eastAsia="宋体"/>
          <w:b/>
          <w:bCs/>
          <w:lang w:val="en-US" w:eastAsia="zh-CN"/>
        </w:rPr>
        <w:t>DL internal delay and UL internal delay is the same.</w:t>
      </w:r>
    </w:p>
    <w:p w14:paraId="6E405B63" w14:textId="77777777" w:rsidR="006E4E62" w:rsidRDefault="006E4E62" w:rsidP="006E4E62">
      <w:pPr>
        <w:rPr>
          <w:b/>
          <w:bCs/>
          <w:lang w:val="en-US"/>
        </w:rPr>
      </w:pPr>
      <w:r w:rsidRPr="00F906FD">
        <w:rPr>
          <w:rFonts w:eastAsia="宋体" w:hint="eastAsia"/>
          <w:b/>
          <w:bCs/>
          <w:lang w:val="en-US" w:eastAsia="zh-CN"/>
        </w:rPr>
        <w:t>Proposal</w:t>
      </w:r>
      <w:r>
        <w:rPr>
          <w:rFonts w:eastAsia="宋体"/>
          <w:b/>
          <w:bCs/>
          <w:lang w:val="en-US" w:eastAsia="zh-CN"/>
        </w:rPr>
        <w:t xml:space="preserve"> 11</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Support to specify the </w:t>
      </w:r>
      <w:r w:rsidRPr="00DB1635">
        <w:rPr>
          <w:rFonts w:eastAsia="宋体"/>
          <w:b/>
          <w:bCs/>
          <w:lang w:val="en-US" w:eastAsia="zh-CN"/>
        </w:rPr>
        <w:t>UL-DL TDD configuration</w:t>
      </w:r>
      <w:r>
        <w:rPr>
          <w:rFonts w:eastAsia="宋体"/>
          <w:b/>
          <w:bCs/>
          <w:lang w:val="en-US" w:eastAsia="zh-CN"/>
        </w:rPr>
        <w:t xml:space="preserve"> for network-controlled repeaters</w:t>
      </w:r>
      <w:r w:rsidRPr="00F906FD">
        <w:rPr>
          <w:b/>
          <w:bCs/>
          <w:lang w:val="en-US"/>
        </w:rPr>
        <w:t>.</w:t>
      </w:r>
    </w:p>
    <w:p w14:paraId="319D5754" w14:textId="77777777" w:rsidR="006E4E62" w:rsidRDefault="006E4E62" w:rsidP="006E4E62">
      <w:pPr>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12</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For the UL-DL TDD configuration for the NCR, the legacy </w:t>
      </w:r>
      <w:r w:rsidRPr="00DB1635">
        <w:rPr>
          <w:rFonts w:eastAsia="宋体"/>
          <w:b/>
          <w:bCs/>
          <w:lang w:val="en-US" w:eastAsia="zh-CN"/>
        </w:rPr>
        <w:t>UL-DL TDD configuration</w:t>
      </w:r>
      <w:r>
        <w:rPr>
          <w:rFonts w:eastAsia="宋体"/>
          <w:b/>
          <w:bCs/>
          <w:lang w:val="en-US" w:eastAsia="zh-CN"/>
        </w:rPr>
        <w:t xml:space="preserve"> can be reused as much as possible.</w:t>
      </w:r>
    </w:p>
    <w:p w14:paraId="7C2C085B" w14:textId="77777777" w:rsidR="006E4E62" w:rsidRPr="006E4E62" w:rsidRDefault="006E4E62" w:rsidP="006E4E62">
      <w:pPr>
        <w:pStyle w:val="a5"/>
        <w:numPr>
          <w:ilvl w:val="0"/>
          <w:numId w:val="31"/>
        </w:numPr>
        <w:spacing w:after="120"/>
        <w:ind w:leftChars="0"/>
        <w:jc w:val="both"/>
        <w:rPr>
          <w:rFonts w:eastAsia="宋体"/>
          <w:b/>
          <w:bCs/>
          <w:lang w:val="en-US" w:eastAsia="zh-CN"/>
        </w:rPr>
      </w:pPr>
      <w:r>
        <w:rPr>
          <w:rFonts w:eastAsia="宋体"/>
          <w:b/>
          <w:bCs/>
          <w:lang w:val="en-US" w:eastAsia="zh-CN"/>
        </w:rPr>
        <w:t xml:space="preserve"> E.g., the semi-static UL-DL TDD configuration</w:t>
      </w:r>
    </w:p>
    <w:p w14:paraId="724403C9" w14:textId="77777777" w:rsidR="00763E7D" w:rsidRPr="007E17E5" w:rsidRDefault="00763E7D" w:rsidP="00763E7D">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13</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For a flexible symbol of the UL-DL TDD configuration for the NCR, the NCR can receive a DL-UL link direction </w:t>
      </w:r>
      <w:r w:rsidRPr="00BF6DE9">
        <w:rPr>
          <w:rFonts w:eastAsia="宋体"/>
          <w:b/>
          <w:bCs/>
          <w:lang w:val="en-US" w:eastAsia="zh-CN"/>
        </w:rPr>
        <w:t xml:space="preserve">jointly with </w:t>
      </w:r>
      <w:r>
        <w:rPr>
          <w:rFonts w:eastAsia="宋体"/>
          <w:b/>
          <w:bCs/>
          <w:lang w:val="en-US" w:eastAsia="zh-CN"/>
        </w:rPr>
        <w:t>a</w:t>
      </w:r>
      <w:r w:rsidRPr="00BF6DE9">
        <w:rPr>
          <w:rFonts w:eastAsia="宋体"/>
          <w:b/>
          <w:bCs/>
          <w:lang w:val="en-US" w:eastAsia="zh-CN"/>
        </w:rPr>
        <w:t xml:space="preserve"> dynamic beam indication</w:t>
      </w:r>
      <w:r>
        <w:rPr>
          <w:rFonts w:eastAsia="宋体"/>
          <w:b/>
          <w:bCs/>
          <w:lang w:val="en-US" w:eastAsia="zh-CN"/>
        </w:rPr>
        <w:t xml:space="preserve"> corresponding to the flexible symbol. When no beamforming indication is provided for the flexible symbol, the NCR goes to OFF state.</w:t>
      </w:r>
    </w:p>
    <w:p w14:paraId="7FAB6B4D" w14:textId="3DBD986C" w:rsidR="006E4E62" w:rsidRPr="006E4E62" w:rsidRDefault="006E4E62" w:rsidP="006E4E6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763E7D">
        <w:rPr>
          <w:rFonts w:eastAsia="宋体"/>
          <w:b/>
          <w:bCs/>
          <w:lang w:val="en-US" w:eastAsia="zh-CN"/>
        </w:rPr>
        <w:t>14</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Support to specify ON-OFF information for network-controlled repeaters</w:t>
      </w:r>
      <w:r w:rsidRPr="006E4E62">
        <w:rPr>
          <w:rFonts w:eastAsia="宋体"/>
          <w:b/>
          <w:bCs/>
          <w:lang w:val="en-US" w:eastAsia="zh-CN"/>
        </w:rPr>
        <w:t>.</w:t>
      </w:r>
    </w:p>
    <w:p w14:paraId="7175CB6F" w14:textId="2D8D3B15" w:rsidR="006E4E62" w:rsidRPr="006E4E62" w:rsidRDefault="006E4E62" w:rsidP="006E4E6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6C2940">
        <w:rPr>
          <w:rFonts w:eastAsia="宋体"/>
          <w:b/>
          <w:bCs/>
          <w:lang w:val="en-US" w:eastAsia="zh-CN"/>
        </w:rPr>
        <w:t>15</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Support </w:t>
      </w:r>
      <w:r w:rsidRPr="00064C51">
        <w:rPr>
          <w:rFonts w:eastAsia="宋体"/>
          <w:b/>
          <w:bCs/>
          <w:lang w:val="en-US" w:eastAsia="zh-CN"/>
        </w:rPr>
        <w:t>both explicit and implicit ON-OFF indication</w:t>
      </w:r>
      <w:r w:rsidRPr="006E4E62">
        <w:rPr>
          <w:rFonts w:eastAsia="宋体"/>
          <w:b/>
          <w:bCs/>
          <w:lang w:val="en-US" w:eastAsia="zh-CN"/>
        </w:rPr>
        <w:t>.</w:t>
      </w:r>
    </w:p>
    <w:p w14:paraId="2F14AEC3" w14:textId="1E2051EC" w:rsidR="00763E7D" w:rsidRPr="006F664A" w:rsidRDefault="00763E7D" w:rsidP="006F664A">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16</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Support RB-specific (or RB-group-specific) </w:t>
      </w:r>
      <w:r w:rsidRPr="00064C51">
        <w:rPr>
          <w:rFonts w:eastAsia="宋体"/>
          <w:b/>
          <w:bCs/>
          <w:lang w:val="en-US" w:eastAsia="zh-CN"/>
        </w:rPr>
        <w:t>ON-OFF indication</w:t>
      </w:r>
      <w:r w:rsidRPr="006F664A">
        <w:rPr>
          <w:rFonts w:eastAsia="宋体"/>
          <w:b/>
          <w:bCs/>
          <w:lang w:val="en-US" w:eastAsia="zh-CN"/>
        </w:rPr>
        <w:t>.</w:t>
      </w:r>
    </w:p>
    <w:p w14:paraId="546A4268" w14:textId="58F3948A" w:rsidR="006E4E62" w:rsidRPr="006E4E62" w:rsidRDefault="006E4E62" w:rsidP="006E4E6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763E7D">
        <w:rPr>
          <w:rFonts w:eastAsia="宋体"/>
          <w:b/>
          <w:bCs/>
          <w:lang w:val="en-US" w:eastAsia="zh-CN"/>
        </w:rPr>
        <w:t>17</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 xml:space="preserve">Further study methods to facilitate the gNB determination </w:t>
      </w:r>
      <w:r w:rsidRPr="00403079">
        <w:rPr>
          <w:rFonts w:eastAsia="宋体"/>
          <w:b/>
          <w:bCs/>
          <w:lang w:val="en-US" w:eastAsia="zh-CN"/>
        </w:rPr>
        <w:t>about whether a UE is or is not associated with the NCR</w:t>
      </w:r>
      <w:r>
        <w:rPr>
          <w:rFonts w:eastAsia="宋体"/>
          <w:b/>
          <w:bCs/>
          <w:lang w:val="en-US" w:eastAsia="zh-CN"/>
        </w:rPr>
        <w:t xml:space="preserve"> (and thereby support dynamic ON-OFF indication), including NCR reporting its measurements of the UE’s uplink transmissions to the gNB.</w:t>
      </w:r>
    </w:p>
    <w:p w14:paraId="2737321F" w14:textId="139648C1" w:rsidR="006E4E62" w:rsidRDefault="006E4E62" w:rsidP="006E4E62">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763E7D">
        <w:rPr>
          <w:rFonts w:eastAsia="宋体"/>
          <w:b/>
          <w:bCs/>
          <w:lang w:val="en-US" w:eastAsia="zh-CN"/>
        </w:rPr>
        <w:t>18</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Power control information is not necessary.</w:t>
      </w:r>
    </w:p>
    <w:p w14:paraId="506B26B9" w14:textId="03FCB2F9" w:rsidR="006E4E62" w:rsidRPr="00763E7D" w:rsidRDefault="006E4E62" w:rsidP="006E4E62">
      <w:pPr>
        <w:spacing w:after="120"/>
        <w:jc w:val="both"/>
        <w:rPr>
          <w:rFonts w:eastAsia="宋体"/>
          <w:b/>
          <w:bCs/>
          <w:lang w:val="en-US" w:eastAsia="zh-CN"/>
        </w:rPr>
      </w:pPr>
    </w:p>
    <w:p w14:paraId="7AB178E1" w14:textId="6DA02FF7" w:rsidR="006C2940" w:rsidRDefault="006C2940" w:rsidP="006C2940">
      <w:pPr>
        <w:jc w:val="both"/>
        <w:rPr>
          <w:i/>
          <w:u w:val="single"/>
        </w:rPr>
      </w:pPr>
      <w:r w:rsidRPr="00180606">
        <w:rPr>
          <w:b/>
          <w:u w:val="single"/>
        </w:rPr>
        <w:t xml:space="preserve">Observation </w:t>
      </w:r>
      <w:r>
        <w:rPr>
          <w:b/>
          <w:u w:val="single"/>
        </w:rPr>
        <w:t>1</w:t>
      </w:r>
      <w:r w:rsidRPr="00180606">
        <w:rPr>
          <w:b/>
          <w:u w:val="single"/>
        </w:rPr>
        <w:t>:</w:t>
      </w:r>
      <w:r w:rsidRPr="00180606">
        <w:rPr>
          <w:u w:val="single"/>
        </w:rPr>
        <w:t xml:space="preserve"> </w:t>
      </w:r>
      <w:r>
        <w:rPr>
          <w:i/>
          <w:u w:val="single"/>
        </w:rPr>
        <w:t>Performing amplify-and-forward operation by the NCR-Fwd in the entire supported passband causes</w:t>
      </w:r>
      <w:r w:rsidRPr="006C2940">
        <w:t xml:space="preserve"> </w:t>
      </w:r>
      <w:r w:rsidRPr="006C2940">
        <w:rPr>
          <w:i/>
          <w:u w:val="single"/>
        </w:rPr>
        <w:t>amplification</w:t>
      </w:r>
      <w:r>
        <w:rPr>
          <w:i/>
          <w:u w:val="single"/>
        </w:rPr>
        <w:t xml:space="preserve"> of noise and interference</w:t>
      </w:r>
      <w:r w:rsidRPr="006C2940">
        <w:t xml:space="preserve"> </w:t>
      </w:r>
      <w:r w:rsidRPr="006C2940">
        <w:rPr>
          <w:i/>
          <w:u w:val="single"/>
        </w:rPr>
        <w:t>in non-scheduled RBs of the NCR passband</w:t>
      </w:r>
      <w:r>
        <w:rPr>
          <w:i/>
          <w:u w:val="single"/>
        </w:rPr>
        <w:t>.</w:t>
      </w:r>
    </w:p>
    <w:p w14:paraId="678E3C45" w14:textId="0771C6B2" w:rsidR="00D20270" w:rsidRPr="00CD39E6" w:rsidRDefault="00D20270" w:rsidP="00D20270">
      <w:pPr>
        <w:spacing w:after="120"/>
        <w:jc w:val="both"/>
        <w:rPr>
          <w:i/>
          <w:u w:val="single"/>
        </w:rPr>
      </w:pPr>
      <w:r w:rsidRPr="00180606">
        <w:rPr>
          <w:b/>
          <w:u w:val="single"/>
        </w:rPr>
        <w:t xml:space="preserve">Observation </w:t>
      </w:r>
      <w:r w:rsidR="006C2940">
        <w:rPr>
          <w:b/>
          <w:u w:val="single"/>
        </w:rPr>
        <w:t>2</w:t>
      </w:r>
      <w:r w:rsidRPr="00180606">
        <w:rPr>
          <w:b/>
          <w:u w:val="single"/>
        </w:rPr>
        <w:t>:</w:t>
      </w:r>
      <w:r w:rsidRPr="00180606">
        <w:rPr>
          <w:u w:val="single"/>
        </w:rPr>
        <w:t xml:space="preserve"> </w:t>
      </w:r>
      <w:r>
        <w:rPr>
          <w:i/>
          <w:u w:val="single"/>
        </w:rPr>
        <w:t>Support for dynamic ON-OFF indication to the NCR requires gNB knowledge of whether a UE is or is not associated with the NCR.</w:t>
      </w:r>
    </w:p>
    <w:p w14:paraId="56AB152E" w14:textId="32E03F15" w:rsidR="00D20270" w:rsidRPr="00CD39E6" w:rsidRDefault="00D20270" w:rsidP="00D20270">
      <w:pPr>
        <w:spacing w:after="120"/>
        <w:jc w:val="both"/>
        <w:rPr>
          <w:i/>
          <w:u w:val="single"/>
        </w:rPr>
      </w:pPr>
      <w:r w:rsidRPr="00180606">
        <w:rPr>
          <w:b/>
          <w:u w:val="single"/>
        </w:rPr>
        <w:t xml:space="preserve">Observation </w:t>
      </w:r>
      <w:r w:rsidR="006C2940">
        <w:rPr>
          <w:b/>
          <w:u w:val="single"/>
        </w:rPr>
        <w:t>3</w:t>
      </w:r>
      <w:r w:rsidRPr="00180606">
        <w:rPr>
          <w:b/>
          <w:u w:val="single"/>
        </w:rPr>
        <w:t>:</w:t>
      </w:r>
      <w:r w:rsidRPr="00180606">
        <w:rPr>
          <w:u w:val="single"/>
        </w:rPr>
        <w:t xml:space="preserve"> </w:t>
      </w:r>
      <w:r>
        <w:rPr>
          <w:i/>
          <w:u w:val="single"/>
        </w:rPr>
        <w:t xml:space="preserve">The gNB may be able to make an initial determination </w:t>
      </w:r>
      <w:r w:rsidRPr="00552F3A">
        <w:rPr>
          <w:i/>
          <w:u w:val="single"/>
        </w:rPr>
        <w:t>about whether a UE is or is not associated with the NCR using implementation-based techniques</w:t>
      </w:r>
      <w:r>
        <w:rPr>
          <w:i/>
          <w:u w:val="single"/>
        </w:rPr>
        <w:t>, such as by using beam/CSI reports from the UE or TA value corresponding to the UE.</w:t>
      </w:r>
    </w:p>
    <w:p w14:paraId="7C58780C" w14:textId="5FE0C6BE" w:rsidR="00D20270" w:rsidRPr="00CD39E6" w:rsidRDefault="00D20270" w:rsidP="00D20270">
      <w:pPr>
        <w:spacing w:after="360"/>
        <w:jc w:val="both"/>
        <w:rPr>
          <w:i/>
          <w:u w:val="single"/>
        </w:rPr>
      </w:pPr>
      <w:r w:rsidRPr="00180606">
        <w:rPr>
          <w:b/>
          <w:u w:val="single"/>
        </w:rPr>
        <w:t xml:space="preserve">Observation </w:t>
      </w:r>
      <w:r w:rsidR="006C2940">
        <w:rPr>
          <w:b/>
          <w:u w:val="single"/>
        </w:rPr>
        <w:t>4</w:t>
      </w:r>
      <w:r>
        <w:rPr>
          <w:b/>
          <w:u w:val="single"/>
        </w:rPr>
        <w:t>:</w:t>
      </w:r>
      <w:r w:rsidRPr="00180606">
        <w:rPr>
          <w:u w:val="single"/>
        </w:rPr>
        <w:t xml:space="preserve"> </w:t>
      </w:r>
      <w:r>
        <w:rPr>
          <w:i/>
          <w:u w:val="single"/>
        </w:rPr>
        <w:t xml:space="preserve">The gNB knowledge of the association (or not) of the UE(s) with the NCR is </w:t>
      </w:r>
      <w:r w:rsidRPr="00A80416">
        <w:rPr>
          <w:i/>
          <w:u w:val="single"/>
        </w:rPr>
        <w:t xml:space="preserve">beneficial for other NCIs as well, especially for </w:t>
      </w:r>
      <w:r>
        <w:rPr>
          <w:i/>
          <w:u w:val="single"/>
        </w:rPr>
        <w:t xml:space="preserve">the </w:t>
      </w:r>
      <w:r w:rsidRPr="00A80416">
        <w:rPr>
          <w:i/>
          <w:u w:val="single"/>
        </w:rPr>
        <w:t>beamforming information</w:t>
      </w:r>
      <w:r>
        <w:rPr>
          <w:i/>
          <w:u w:val="single"/>
        </w:rPr>
        <w:t>.</w:t>
      </w: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C248A5F" w14:textId="2293A93D" w:rsidR="0006326D" w:rsidRDefault="0006326D" w:rsidP="0006326D">
      <w:pPr>
        <w:pStyle w:val="Reference0"/>
        <w:numPr>
          <w:ilvl w:val="0"/>
          <w:numId w:val="36"/>
        </w:numPr>
        <w:spacing w:after="60"/>
      </w:pPr>
      <w:r>
        <w:t>RP-213700, “</w:t>
      </w:r>
      <w:r w:rsidRPr="00AD546F">
        <w:t>New SI: Study on NR Network-controlled Repeaters</w:t>
      </w:r>
      <w:r>
        <w:t xml:space="preserve">”, </w:t>
      </w:r>
      <w:r w:rsidRPr="00AD546F">
        <w:t>ZTE Corporation</w:t>
      </w:r>
      <w:r>
        <w:rPr>
          <w:rFonts w:ascii="宋体" w:eastAsia="宋体" w:hAnsi="宋体" w:cs="宋体" w:hint="eastAsia"/>
          <w:lang w:eastAsia="zh-CN"/>
        </w:rPr>
        <w:t>.</w:t>
      </w:r>
    </w:p>
    <w:p w14:paraId="78C4D077" w14:textId="77777777" w:rsidR="002C700E" w:rsidRDefault="00C92348" w:rsidP="0037330E">
      <w:pPr>
        <w:pStyle w:val="Reference0"/>
        <w:numPr>
          <w:ilvl w:val="0"/>
          <w:numId w:val="36"/>
        </w:numPr>
        <w:spacing w:after="60"/>
      </w:pPr>
      <w:r w:rsidRPr="00C92348">
        <w:t>Chair's notes RAN1#109</w:t>
      </w:r>
      <w:r>
        <w:t>, May, 2022</w:t>
      </w:r>
      <w:r w:rsidR="002C700E" w:rsidRPr="002C700E">
        <w:t xml:space="preserve"> </w:t>
      </w:r>
    </w:p>
    <w:p w14:paraId="5AB0505C" w14:textId="0D5577D9" w:rsidR="00BE1EB0" w:rsidRDefault="002C700E" w:rsidP="0037330E">
      <w:pPr>
        <w:pStyle w:val="Reference0"/>
        <w:numPr>
          <w:ilvl w:val="0"/>
          <w:numId w:val="36"/>
        </w:numPr>
        <w:spacing w:after="60"/>
      </w:pPr>
      <w:r>
        <w:t>R1-2206841, “</w:t>
      </w:r>
      <w:r w:rsidRPr="002C700E">
        <w:t>L1/L2 signaling for side control information</w:t>
      </w:r>
      <w:r>
        <w:t>”, Samsung</w:t>
      </w:r>
    </w:p>
    <w:p w14:paraId="3191529E" w14:textId="77777777" w:rsidR="00D119AB" w:rsidRPr="00BD4BDF" w:rsidRDefault="00D119AB" w:rsidP="00D119AB">
      <w:pPr>
        <w:pStyle w:val="Reference0"/>
        <w:numPr>
          <w:ilvl w:val="0"/>
          <w:numId w:val="0"/>
        </w:numPr>
        <w:spacing w:after="60"/>
        <w:ind w:left="360"/>
      </w:pPr>
    </w:p>
    <w:p w14:paraId="22CA6599" w14:textId="432D22FC" w:rsidR="00A53E04" w:rsidRDefault="00A53E04" w:rsidP="00A53E04">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rPr>
      </w:pPr>
      <w:r w:rsidRPr="009E77B5">
        <w:rPr>
          <w:rFonts w:eastAsia="BatangChe" w:cs="Arial"/>
        </w:rPr>
        <w:t>Annex</w:t>
      </w:r>
    </w:p>
    <w:p w14:paraId="4F69A421" w14:textId="77777777" w:rsidR="00A53E04" w:rsidRDefault="00A53E04" w:rsidP="00815493"/>
    <w:p w14:paraId="58F52389" w14:textId="68C13E28" w:rsidR="00650AAC" w:rsidRDefault="00A53E04" w:rsidP="00A53E04">
      <w:pPr>
        <w:jc w:val="both"/>
        <w:rPr>
          <w:rFonts w:eastAsia="宋体"/>
          <w:lang w:eastAsia="zh-CN"/>
        </w:rPr>
      </w:pPr>
      <w:r>
        <w:rPr>
          <w:rFonts w:eastAsia="宋体"/>
          <w:lang w:eastAsia="zh-CN"/>
        </w:rPr>
        <w:t>In the following, system level evaluation results are provided in terms of the signal to interference plus noise ratio (SINR). The evaluation assumptions of the s</w:t>
      </w:r>
      <w:r w:rsidRPr="0012718E">
        <w:rPr>
          <w:rFonts w:eastAsia="宋体"/>
          <w:lang w:eastAsia="zh-CN"/>
        </w:rPr>
        <w:t xml:space="preserve">ystem </w:t>
      </w:r>
      <w:r>
        <w:rPr>
          <w:rFonts w:eastAsia="宋体"/>
          <w:lang w:eastAsia="zh-CN"/>
        </w:rPr>
        <w:t>l</w:t>
      </w:r>
      <w:r w:rsidRPr="0012718E">
        <w:rPr>
          <w:rFonts w:eastAsia="宋体"/>
          <w:lang w:eastAsia="zh-CN"/>
        </w:rPr>
        <w:t xml:space="preserve">evel </w:t>
      </w:r>
      <w:r>
        <w:rPr>
          <w:rFonts w:eastAsia="宋体"/>
          <w:lang w:eastAsia="zh-CN"/>
        </w:rPr>
        <w:t>s</w:t>
      </w:r>
      <w:r w:rsidRPr="0012718E">
        <w:rPr>
          <w:rFonts w:eastAsia="宋体"/>
          <w:lang w:eastAsia="zh-CN"/>
        </w:rPr>
        <w:t xml:space="preserve">imulation </w:t>
      </w:r>
      <w:r>
        <w:rPr>
          <w:rFonts w:eastAsia="宋体"/>
          <w:lang w:eastAsia="zh-CN"/>
        </w:rPr>
        <w:t xml:space="preserve">(SLS) are summarized in Table 1, wherein the parameters are </w:t>
      </w:r>
      <w:r>
        <w:rPr>
          <w:rFonts w:eastAsia="宋体"/>
          <w:lang w:eastAsia="zh-CN"/>
        </w:rPr>
        <w:lastRenderedPageBreak/>
        <w:t xml:space="preserve">taken from TR38.802. The deployment for the UMa scenario is illustrated in Figure </w:t>
      </w:r>
      <w:r w:rsidR="00210864">
        <w:rPr>
          <w:rFonts w:eastAsia="宋体"/>
          <w:lang w:eastAsia="zh-CN"/>
        </w:rPr>
        <w:t>4</w:t>
      </w:r>
      <w:r>
        <w:rPr>
          <w:rFonts w:eastAsia="宋体"/>
          <w:lang w:eastAsia="zh-CN"/>
        </w:rPr>
        <w:t xml:space="preserve">, where 2-tier hexagonal grids with 3 repeaters per sector are assumed. To compare the impact of the NCR deployment, we consider the NR systems without repeaters, with </w:t>
      </w:r>
      <w:r w:rsidR="00210864">
        <w:rPr>
          <w:rFonts w:eastAsia="宋体"/>
          <w:lang w:eastAsia="zh-CN"/>
        </w:rPr>
        <w:t>NCR</w:t>
      </w:r>
      <w:r>
        <w:rPr>
          <w:rFonts w:eastAsia="宋体"/>
          <w:lang w:eastAsia="zh-CN"/>
        </w:rPr>
        <w:t xml:space="preserve">, with </w:t>
      </w:r>
      <w:r w:rsidR="00210864">
        <w:rPr>
          <w:rFonts w:eastAsia="宋体"/>
          <w:lang w:eastAsia="zh-CN"/>
        </w:rPr>
        <w:t>NCR</w:t>
      </w:r>
      <w:r w:rsidR="00301CC4">
        <w:rPr>
          <w:rFonts w:eastAsia="宋体"/>
          <w:lang w:eastAsia="zh-CN"/>
        </w:rPr>
        <w:t xml:space="preserve"> </w:t>
      </w:r>
      <w:r w:rsidR="00210864">
        <w:rPr>
          <w:rFonts w:eastAsia="宋体"/>
          <w:lang w:eastAsia="zh-CN"/>
        </w:rPr>
        <w:t>applying</w:t>
      </w:r>
      <w:r>
        <w:rPr>
          <w:rFonts w:eastAsia="宋体"/>
          <w:lang w:eastAsia="zh-CN"/>
        </w:rPr>
        <w:t xml:space="preserve"> on/off management</w:t>
      </w:r>
      <w:r w:rsidR="00210864">
        <w:rPr>
          <w:rFonts w:eastAsia="宋体"/>
          <w:lang w:eastAsia="zh-CN"/>
        </w:rPr>
        <w:t>, and with NCR applying on/off+Power control</w:t>
      </w:r>
      <w:r>
        <w:rPr>
          <w:rFonts w:eastAsia="宋体"/>
          <w:lang w:eastAsia="zh-CN"/>
        </w:rPr>
        <w:t xml:space="preserve">. The results are shown in Figure </w:t>
      </w:r>
      <w:r w:rsidR="00210864">
        <w:rPr>
          <w:rFonts w:eastAsia="宋体"/>
          <w:lang w:eastAsia="zh-CN"/>
        </w:rPr>
        <w:t>5</w:t>
      </w:r>
      <w:r w:rsidR="00E33104">
        <w:rPr>
          <w:rFonts w:eastAsia="宋体"/>
          <w:lang w:eastAsia="zh-CN"/>
        </w:rPr>
        <w:t>, and detailed values are shown in Table 2.</w:t>
      </w:r>
      <w:r w:rsidR="00301CC4">
        <w:rPr>
          <w:rFonts w:eastAsia="宋体"/>
          <w:lang w:eastAsia="zh-CN"/>
        </w:rPr>
        <w:t xml:space="preserve"> </w:t>
      </w:r>
      <w:r w:rsidR="00E3278E">
        <w:rPr>
          <w:rFonts w:eastAsia="宋体"/>
          <w:lang w:eastAsia="zh-CN"/>
        </w:rPr>
        <w:t>In Table 2 the value</w:t>
      </w:r>
      <w:r w:rsidR="00E33104">
        <w:rPr>
          <w:rFonts w:eastAsia="宋体"/>
          <w:lang w:eastAsia="zh-CN"/>
        </w:rPr>
        <w:t xml:space="preserve"> in the bracket</w:t>
      </w:r>
      <w:r w:rsidR="00E3278E">
        <w:rPr>
          <w:rFonts w:eastAsia="宋体"/>
          <w:lang w:eastAsia="zh-CN"/>
        </w:rPr>
        <w:t xml:space="preserve"> shows the difference from previous column. For example, </w:t>
      </w:r>
      <w:r w:rsidR="002F4063">
        <w:rPr>
          <w:rFonts w:eastAsia="宋体"/>
          <w:lang w:eastAsia="zh-CN"/>
        </w:rPr>
        <w:t>the</w:t>
      </w:r>
      <w:r w:rsidR="00E3278E">
        <w:rPr>
          <w:rFonts w:eastAsia="宋体"/>
          <w:lang w:eastAsia="zh-CN"/>
        </w:rPr>
        <w:t xml:space="preserve"> </w:t>
      </w:r>
      <w:r w:rsidR="00301CC4">
        <w:rPr>
          <w:rFonts w:eastAsia="宋体"/>
          <w:lang w:eastAsia="zh-CN"/>
        </w:rPr>
        <w:t>difference</w:t>
      </w:r>
      <w:r w:rsidR="00E3278E">
        <w:rPr>
          <w:rFonts w:eastAsia="宋体"/>
          <w:lang w:eastAsia="zh-CN"/>
        </w:rPr>
        <w:t xml:space="preserve"> SINR gain of NCR are 21.81, 5.59, -1.79 at 5%-tile, 50%-tile, and 95%-tile CDFs of the SINR compare to the NR system without repeaters. In the results, gain of NCR</w:t>
      </w:r>
      <w:r w:rsidR="00454260">
        <w:rPr>
          <w:rFonts w:eastAsia="宋体"/>
          <w:lang w:eastAsia="zh-CN"/>
        </w:rPr>
        <w:t xml:space="preserve"> is observed in low </w:t>
      </w:r>
      <w:r w:rsidR="00484515">
        <w:rPr>
          <w:rFonts w:eastAsia="宋体"/>
          <w:lang w:eastAsia="zh-CN"/>
        </w:rPr>
        <w:t xml:space="preserve">and mid </w:t>
      </w:r>
      <w:r w:rsidR="00454260">
        <w:rPr>
          <w:rFonts w:eastAsia="宋体"/>
          <w:lang w:eastAsia="zh-CN"/>
        </w:rPr>
        <w:t>SINR region, and NCR with on/off</w:t>
      </w:r>
      <w:r w:rsidR="00484515">
        <w:rPr>
          <w:rFonts w:eastAsia="宋体"/>
          <w:lang w:eastAsia="zh-CN"/>
        </w:rPr>
        <w:t xml:space="preserve"> shows </w:t>
      </w:r>
      <w:r w:rsidR="00301CC4">
        <w:rPr>
          <w:rFonts w:eastAsia="宋体"/>
          <w:lang w:eastAsia="zh-CN"/>
        </w:rPr>
        <w:t>gains over all</w:t>
      </w:r>
      <w:r w:rsidR="00454260">
        <w:rPr>
          <w:rFonts w:eastAsia="宋体"/>
          <w:lang w:eastAsia="zh-CN"/>
        </w:rPr>
        <w:t xml:space="preserve"> SINR. However, NCR with </w:t>
      </w:r>
      <w:r w:rsidR="008F125B">
        <w:rPr>
          <w:rFonts w:eastAsia="宋体"/>
          <w:lang w:eastAsia="zh-CN"/>
        </w:rPr>
        <w:t xml:space="preserve">on/off+PC does not show </w:t>
      </w:r>
      <w:r w:rsidR="00454260">
        <w:rPr>
          <w:rFonts w:eastAsia="宋体"/>
          <w:lang w:eastAsia="zh-CN"/>
        </w:rPr>
        <w:t>gain compare to NCR with on/off</w:t>
      </w:r>
      <w:r w:rsidR="00650AAC">
        <w:rPr>
          <w:rFonts w:eastAsia="宋体"/>
          <w:lang w:eastAsia="zh-CN"/>
        </w:rPr>
        <w:t xml:space="preserve">. As described in Table </w:t>
      </w:r>
      <w:r w:rsidR="008F125B">
        <w:rPr>
          <w:rFonts w:eastAsia="宋体"/>
          <w:lang w:eastAsia="zh-CN"/>
        </w:rPr>
        <w:t>1</w:t>
      </w:r>
      <w:r w:rsidR="00650AAC">
        <w:rPr>
          <w:rFonts w:eastAsia="宋体"/>
          <w:lang w:eastAsia="zh-CN"/>
        </w:rPr>
        <w:t xml:space="preserve">, </w:t>
      </w:r>
      <w:r w:rsidR="003164C5">
        <w:rPr>
          <w:rFonts w:eastAsia="宋体"/>
          <w:lang w:eastAsia="zh-CN"/>
        </w:rPr>
        <w:t>amplifying</w:t>
      </w:r>
      <w:r w:rsidR="005452DD">
        <w:rPr>
          <w:rFonts w:eastAsia="宋体"/>
          <w:lang w:eastAsia="zh-CN"/>
        </w:rPr>
        <w:t xml:space="preserve"> gain of</w:t>
      </w:r>
      <w:r w:rsidR="00650AAC">
        <w:rPr>
          <w:rFonts w:eastAsia="宋体"/>
          <w:lang w:eastAsia="zh-CN"/>
        </w:rPr>
        <w:t xml:space="preserve"> NCR is varied based on the pathloss between </w:t>
      </w:r>
      <w:r w:rsidR="00484515">
        <w:rPr>
          <w:rFonts w:eastAsia="宋体"/>
          <w:lang w:eastAsia="zh-CN"/>
        </w:rPr>
        <w:t>UE and NCR in the simulation, wh</w:t>
      </w:r>
      <w:r w:rsidR="00E53DD5">
        <w:rPr>
          <w:rFonts w:eastAsia="宋体"/>
          <w:lang w:eastAsia="zh-CN"/>
        </w:rPr>
        <w:t>ich means that some NCRs that have</w:t>
      </w:r>
      <w:r w:rsidR="00484515">
        <w:rPr>
          <w:rFonts w:eastAsia="宋体"/>
          <w:lang w:eastAsia="zh-CN"/>
        </w:rPr>
        <w:t xml:space="preserve"> high pathloss between UE may</w:t>
      </w:r>
      <w:r w:rsidR="00E53DD5">
        <w:rPr>
          <w:rFonts w:eastAsia="宋体"/>
          <w:lang w:eastAsia="zh-CN"/>
        </w:rPr>
        <w:t xml:space="preserve"> </w:t>
      </w:r>
      <w:r w:rsidR="00484515">
        <w:rPr>
          <w:rFonts w:eastAsia="宋体"/>
          <w:lang w:eastAsia="zh-CN"/>
        </w:rPr>
        <w:t>c</w:t>
      </w:r>
      <w:r w:rsidR="00E53DD5">
        <w:rPr>
          <w:rFonts w:eastAsia="宋体"/>
          <w:lang w:eastAsia="zh-CN"/>
        </w:rPr>
        <w:t>alculate</w:t>
      </w:r>
      <w:r w:rsidR="00484515">
        <w:rPr>
          <w:rFonts w:eastAsia="宋体"/>
          <w:lang w:eastAsia="zh-CN"/>
        </w:rPr>
        <w:t xml:space="preserve"> high amplifying gain.</w:t>
      </w:r>
      <w:r w:rsidR="005452DD">
        <w:rPr>
          <w:rFonts w:eastAsia="宋体"/>
          <w:lang w:eastAsia="zh-CN"/>
        </w:rPr>
        <w:t xml:space="preserve"> </w:t>
      </w:r>
      <w:r w:rsidR="00D53605">
        <w:rPr>
          <w:rFonts w:eastAsia="宋体"/>
          <w:lang w:eastAsia="zh-CN"/>
        </w:rPr>
        <w:t xml:space="preserve">The reason </w:t>
      </w:r>
      <w:r w:rsidR="00237335">
        <w:rPr>
          <w:rFonts w:eastAsia="宋体"/>
          <w:lang w:eastAsia="zh-CN"/>
        </w:rPr>
        <w:t xml:space="preserve">of </w:t>
      </w:r>
      <w:r w:rsidR="003D1E48">
        <w:rPr>
          <w:rFonts w:eastAsia="宋体"/>
          <w:lang w:eastAsia="zh-CN"/>
        </w:rPr>
        <w:t>decreased</w:t>
      </w:r>
      <w:r w:rsidR="00237335">
        <w:rPr>
          <w:rFonts w:eastAsia="宋体"/>
          <w:lang w:eastAsia="zh-CN"/>
        </w:rPr>
        <w:t xml:space="preserve"> SINR </w:t>
      </w:r>
      <w:r w:rsidR="00D53605">
        <w:rPr>
          <w:rFonts w:eastAsia="宋体"/>
          <w:lang w:eastAsia="zh-CN"/>
        </w:rPr>
        <w:t>is</w:t>
      </w:r>
      <w:r w:rsidR="005452DD">
        <w:rPr>
          <w:rFonts w:eastAsia="宋体"/>
          <w:lang w:eastAsia="zh-CN"/>
        </w:rPr>
        <w:t xml:space="preserve"> that NCR</w:t>
      </w:r>
      <w:r w:rsidR="00E53DD5">
        <w:rPr>
          <w:rFonts w:eastAsia="宋体"/>
          <w:lang w:eastAsia="zh-CN"/>
        </w:rPr>
        <w:t>s</w:t>
      </w:r>
      <w:r w:rsidR="005452DD">
        <w:rPr>
          <w:rFonts w:eastAsia="宋体"/>
          <w:lang w:eastAsia="zh-CN"/>
        </w:rPr>
        <w:t xml:space="preserve"> with high amplifying gain cause high interference over neighbour </w:t>
      </w:r>
      <w:r w:rsidR="00191BF4">
        <w:rPr>
          <w:rFonts w:eastAsia="宋体"/>
          <w:lang w:eastAsia="zh-CN"/>
        </w:rPr>
        <w:t>cells,</w:t>
      </w:r>
      <w:r w:rsidR="005452DD">
        <w:rPr>
          <w:rFonts w:eastAsia="宋体"/>
          <w:lang w:eastAsia="zh-CN"/>
        </w:rPr>
        <w:t xml:space="preserve"> </w:t>
      </w:r>
      <w:r w:rsidR="00191BF4">
        <w:rPr>
          <w:rFonts w:eastAsia="宋体"/>
          <w:lang w:eastAsia="zh-CN"/>
        </w:rPr>
        <w:t>hence</w:t>
      </w:r>
      <w:r w:rsidR="005452DD">
        <w:rPr>
          <w:rFonts w:eastAsia="宋体"/>
          <w:lang w:eastAsia="zh-CN"/>
        </w:rPr>
        <w:t xml:space="preserve">, </w:t>
      </w:r>
      <w:r w:rsidR="003164C5">
        <w:rPr>
          <w:rFonts w:eastAsia="宋体"/>
          <w:lang w:eastAsia="zh-CN"/>
        </w:rPr>
        <w:t xml:space="preserve">the </w:t>
      </w:r>
      <w:r w:rsidR="00484515">
        <w:rPr>
          <w:rFonts w:eastAsia="宋体"/>
          <w:lang w:eastAsia="zh-CN"/>
        </w:rPr>
        <w:t>interference</w:t>
      </w:r>
      <w:r w:rsidR="005452DD">
        <w:rPr>
          <w:rFonts w:eastAsia="宋体"/>
          <w:lang w:eastAsia="zh-CN"/>
        </w:rPr>
        <w:t xml:space="preserve"> degrades the system performance</w:t>
      </w:r>
      <w:r w:rsidR="003164C5">
        <w:rPr>
          <w:rFonts w:eastAsia="宋体"/>
          <w:lang w:eastAsia="zh-CN"/>
        </w:rPr>
        <w:t xml:space="preserve"> of NCR with on/off+PC.</w:t>
      </w:r>
    </w:p>
    <w:p w14:paraId="6B603F6F" w14:textId="666E6B73" w:rsidR="004A2736" w:rsidRPr="00484515" w:rsidRDefault="004A2736" w:rsidP="00A53E04">
      <w:pPr>
        <w:jc w:val="both"/>
        <w:rPr>
          <w:rFonts w:eastAsia="宋体"/>
          <w:lang w:eastAsia="zh-CN"/>
        </w:rPr>
      </w:pPr>
    </w:p>
    <w:p w14:paraId="351D0ACC" w14:textId="77777777" w:rsidR="004A2736" w:rsidRDefault="004A2736" w:rsidP="00A53E04">
      <w:pPr>
        <w:jc w:val="both"/>
        <w:rPr>
          <w:rFonts w:eastAsia="宋体"/>
          <w:lang w:eastAsia="zh-CN"/>
        </w:rPr>
      </w:pPr>
    </w:p>
    <w:p w14:paraId="4A16A74B" w14:textId="77777777" w:rsidR="00A53E04" w:rsidRPr="00AE0DCB" w:rsidRDefault="00A53E04" w:rsidP="00A53E04">
      <w:pPr>
        <w:pStyle w:val="aa"/>
        <w:keepNext/>
        <w:spacing w:beforeLines="100" w:before="240"/>
        <w:rPr>
          <w:b w:val="0"/>
        </w:rPr>
      </w:pPr>
      <w:r w:rsidRPr="00AE0DCB">
        <w:rPr>
          <w:b w:val="0"/>
        </w:rPr>
        <w:t xml:space="preserve">Table </w:t>
      </w:r>
      <w:r w:rsidRPr="00AE0DCB">
        <w:rPr>
          <w:b w:val="0"/>
        </w:rPr>
        <w:fldChar w:fldCharType="begin"/>
      </w:r>
      <w:r w:rsidRPr="00AE0DCB">
        <w:rPr>
          <w:b w:val="0"/>
        </w:rPr>
        <w:instrText xml:space="preserve"> SEQ Table \* ARABIC </w:instrText>
      </w:r>
      <w:r w:rsidRPr="00AE0DCB">
        <w:rPr>
          <w:b w:val="0"/>
        </w:rPr>
        <w:fldChar w:fldCharType="separate"/>
      </w:r>
      <w:r w:rsidRPr="00AE0DCB">
        <w:rPr>
          <w:b w:val="0"/>
          <w:noProof/>
        </w:rPr>
        <w:t>1</w:t>
      </w:r>
      <w:r w:rsidRPr="00AE0DCB">
        <w:rPr>
          <w:b w:val="0"/>
        </w:rPr>
        <w:fldChar w:fldCharType="end"/>
      </w:r>
      <w:r>
        <w:rPr>
          <w:b w:val="0"/>
        </w:rPr>
        <w:t>. System level simulation assumptions for NCR</w:t>
      </w:r>
    </w:p>
    <w:tbl>
      <w:tblPr>
        <w:tblW w:w="8720" w:type="dxa"/>
        <w:jc w:val="center"/>
        <w:tblCellMar>
          <w:left w:w="0" w:type="dxa"/>
          <w:right w:w="0" w:type="dxa"/>
        </w:tblCellMar>
        <w:tblLook w:val="04A0" w:firstRow="1" w:lastRow="0" w:firstColumn="1" w:lastColumn="0" w:noHBand="0" w:noVBand="1"/>
      </w:tblPr>
      <w:tblGrid>
        <w:gridCol w:w="3060"/>
        <w:gridCol w:w="5660"/>
      </w:tblGrid>
      <w:tr w:rsidR="00A53E04" w:rsidRPr="00675993" w14:paraId="77A9764D"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CBF3C" w14:textId="77777777" w:rsidR="00A53E04" w:rsidRPr="00AE0DCB" w:rsidRDefault="00A53E04" w:rsidP="00FF24F0">
            <w:pPr>
              <w:spacing w:after="0"/>
              <w:jc w:val="center"/>
              <w:rPr>
                <w:rFonts w:eastAsia="宋体"/>
                <w:b/>
                <w:lang w:val="en-US" w:eastAsia="zh-CN"/>
              </w:rPr>
            </w:pPr>
            <w:r w:rsidRPr="00AE0DCB">
              <w:rPr>
                <w:rFonts w:eastAsia="宋体"/>
                <w:b/>
                <w:lang w:eastAsia="zh-CN"/>
              </w:rPr>
              <w:t>Parameter</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E15C95" w14:textId="77777777" w:rsidR="00A53E04" w:rsidRPr="00AE0DCB" w:rsidRDefault="00A53E04" w:rsidP="00FF24F0">
            <w:pPr>
              <w:spacing w:after="0"/>
              <w:jc w:val="center"/>
              <w:rPr>
                <w:rFonts w:eastAsia="宋体"/>
                <w:b/>
                <w:lang w:val="en-US" w:eastAsia="zh-CN"/>
              </w:rPr>
            </w:pPr>
            <w:r w:rsidRPr="00AE0DCB">
              <w:rPr>
                <w:rFonts w:eastAsia="宋体"/>
                <w:b/>
                <w:lang w:eastAsia="zh-CN"/>
              </w:rPr>
              <w:t>Value</w:t>
            </w:r>
          </w:p>
        </w:tc>
      </w:tr>
      <w:tr w:rsidR="00A53E04" w:rsidRPr="00675993" w14:paraId="124F9CAC"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C4E53" w14:textId="77777777" w:rsidR="00A53E04" w:rsidRPr="00675993" w:rsidRDefault="00A53E04" w:rsidP="00FF24F0">
            <w:pPr>
              <w:spacing w:after="0"/>
              <w:rPr>
                <w:rFonts w:eastAsia="宋体"/>
                <w:lang w:val="en-US" w:eastAsia="zh-CN"/>
              </w:rPr>
            </w:pPr>
            <w:r w:rsidRPr="00675993">
              <w:rPr>
                <w:rFonts w:eastAsia="宋体"/>
                <w:lang w:eastAsia="zh-CN"/>
              </w:rPr>
              <w:t>Carrier Frequency</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5A4CA" w14:textId="77777777" w:rsidR="00A53E04" w:rsidRPr="00675993" w:rsidRDefault="00A53E04" w:rsidP="00FF24F0">
            <w:pPr>
              <w:spacing w:after="0"/>
              <w:rPr>
                <w:rFonts w:eastAsia="宋体"/>
                <w:lang w:val="en-US" w:eastAsia="zh-CN"/>
              </w:rPr>
            </w:pPr>
            <w:r w:rsidRPr="00675993">
              <w:rPr>
                <w:rFonts w:eastAsia="宋体"/>
                <w:lang w:eastAsia="zh-CN"/>
              </w:rPr>
              <w:t>30 GHz</w:t>
            </w:r>
          </w:p>
        </w:tc>
      </w:tr>
      <w:tr w:rsidR="00A53E04" w:rsidRPr="00675993" w14:paraId="7900F6AD"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3A2A4F" w14:textId="77777777" w:rsidR="00A53E04" w:rsidRPr="00675993" w:rsidRDefault="00A53E04" w:rsidP="00FF24F0">
            <w:pPr>
              <w:spacing w:after="0"/>
              <w:rPr>
                <w:rFonts w:eastAsia="宋体"/>
                <w:lang w:val="en-US" w:eastAsia="zh-CN"/>
              </w:rPr>
            </w:pPr>
            <w:r w:rsidRPr="00675993">
              <w:rPr>
                <w:rFonts w:eastAsia="宋体"/>
                <w:lang w:eastAsia="zh-CN"/>
              </w:rPr>
              <w:t>Layout</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75D88A" w14:textId="77777777" w:rsidR="00A53E04" w:rsidRPr="00675993" w:rsidRDefault="00A53E04" w:rsidP="00FF24F0">
            <w:pPr>
              <w:spacing w:after="0"/>
              <w:rPr>
                <w:rFonts w:eastAsia="宋体"/>
                <w:lang w:val="en-US" w:eastAsia="zh-CN"/>
              </w:rPr>
            </w:pPr>
            <w:r>
              <w:rPr>
                <w:rFonts w:eastAsia="宋体"/>
                <w:lang w:val="en-US" w:eastAsia="zh-CN"/>
              </w:rPr>
              <w:t>UM</w:t>
            </w:r>
            <w:r w:rsidRPr="00675993">
              <w:rPr>
                <w:rFonts w:eastAsia="宋体"/>
                <w:lang w:val="en-US" w:eastAsia="zh-CN"/>
              </w:rPr>
              <w:t>a (ISD=500m, Outdoor</w:t>
            </w:r>
            <w:r>
              <w:rPr>
                <w:rFonts w:eastAsia="宋体"/>
                <w:lang w:val="en-US" w:eastAsia="zh-CN"/>
              </w:rPr>
              <w:t xml:space="preserve"> (50%)</w:t>
            </w:r>
            <w:r w:rsidRPr="00675993">
              <w:rPr>
                <w:rFonts w:eastAsia="宋体"/>
                <w:lang w:val="en-US" w:eastAsia="zh-CN"/>
              </w:rPr>
              <w:t xml:space="preserve"> + Indoor (50%))</w:t>
            </w:r>
          </w:p>
        </w:tc>
      </w:tr>
      <w:tr w:rsidR="00A53E04" w:rsidRPr="00675993" w14:paraId="0876AA11"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04552B" w14:textId="77777777" w:rsidR="00A53E04" w:rsidRPr="00675993" w:rsidRDefault="00A53E04" w:rsidP="00FF24F0">
            <w:pPr>
              <w:spacing w:after="0"/>
              <w:rPr>
                <w:rFonts w:eastAsia="宋体"/>
                <w:lang w:val="en-US" w:eastAsia="zh-CN"/>
              </w:rPr>
            </w:pPr>
            <w:r w:rsidRPr="00675993">
              <w:rPr>
                <w:rFonts w:eastAsia="宋体"/>
                <w:lang w:eastAsia="zh-CN"/>
              </w:rPr>
              <w:t>Channel Model</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441217" w14:textId="77777777" w:rsidR="00A53E04" w:rsidRPr="00675993" w:rsidRDefault="00A53E04" w:rsidP="00FF24F0">
            <w:pPr>
              <w:spacing w:after="0"/>
              <w:rPr>
                <w:rFonts w:eastAsia="宋体"/>
                <w:lang w:val="en-US" w:eastAsia="zh-CN"/>
              </w:rPr>
            </w:pPr>
            <w:r>
              <w:rPr>
                <w:rFonts w:eastAsia="宋体"/>
                <w:lang w:eastAsia="zh-CN"/>
              </w:rPr>
              <w:t>TR38.901</w:t>
            </w:r>
          </w:p>
        </w:tc>
      </w:tr>
      <w:tr w:rsidR="00A53E04" w:rsidRPr="00675993" w14:paraId="27EA0F6F"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66FA03" w14:textId="77777777" w:rsidR="00A53E04" w:rsidRPr="00675993" w:rsidRDefault="00A53E04" w:rsidP="00FF24F0">
            <w:pPr>
              <w:spacing w:after="0"/>
              <w:rPr>
                <w:rFonts w:eastAsia="宋体"/>
                <w:lang w:val="en-US" w:eastAsia="zh-CN"/>
              </w:rPr>
            </w:pPr>
            <w:r w:rsidRPr="00675993">
              <w:rPr>
                <w:rFonts w:eastAsia="宋体"/>
                <w:lang w:eastAsia="zh-CN"/>
              </w:rPr>
              <w:t>BS Tx Power</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21986" w14:textId="77777777" w:rsidR="00A53E04" w:rsidRPr="00675993" w:rsidRDefault="00A53E04" w:rsidP="00FF24F0">
            <w:pPr>
              <w:spacing w:after="0"/>
              <w:rPr>
                <w:rFonts w:eastAsia="宋体"/>
                <w:lang w:val="en-US" w:eastAsia="zh-CN"/>
              </w:rPr>
            </w:pPr>
            <w:r w:rsidRPr="00675993">
              <w:rPr>
                <w:rFonts w:eastAsia="宋体"/>
                <w:lang w:eastAsia="zh-CN"/>
              </w:rPr>
              <w:t>43 dBm</w:t>
            </w:r>
          </w:p>
        </w:tc>
      </w:tr>
      <w:tr w:rsidR="00A53E04" w:rsidRPr="00675993" w14:paraId="1F840571"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EE26D" w14:textId="7435D8AA" w:rsidR="00A53E04" w:rsidRPr="00675993" w:rsidRDefault="00A53E04" w:rsidP="00E3278E">
            <w:pPr>
              <w:spacing w:after="0"/>
              <w:rPr>
                <w:rFonts w:eastAsia="宋体"/>
                <w:lang w:val="en-US" w:eastAsia="zh-CN"/>
              </w:rPr>
            </w:pPr>
            <w:r w:rsidRPr="00675993">
              <w:rPr>
                <w:rFonts w:eastAsia="宋体"/>
                <w:lang w:eastAsia="zh-CN"/>
              </w:rPr>
              <w:t xml:space="preserve">Repeater </w:t>
            </w:r>
            <w:r w:rsidR="00E3278E">
              <w:rPr>
                <w:rFonts w:eastAsia="宋体"/>
                <w:lang w:eastAsia="zh-CN"/>
              </w:rPr>
              <w:t>amplifying gain</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2145EB" w14:textId="50C5F51B" w:rsidR="00A53E04" w:rsidRPr="00675993" w:rsidRDefault="00E3278E" w:rsidP="00FF24F0">
            <w:pPr>
              <w:spacing w:after="0"/>
              <w:rPr>
                <w:rFonts w:eastAsia="宋体"/>
                <w:lang w:val="en-US" w:eastAsia="zh-CN"/>
              </w:rPr>
            </w:pPr>
            <w:r>
              <w:rPr>
                <w:rFonts w:eastAsia="宋体"/>
                <w:lang w:eastAsia="zh-CN"/>
              </w:rPr>
              <w:t>100 dB</w:t>
            </w:r>
            <w:r w:rsidR="00A53E04" w:rsidRPr="00675993">
              <w:rPr>
                <w:rFonts w:eastAsia="宋体"/>
                <w:lang w:eastAsia="zh-CN"/>
              </w:rPr>
              <w:t xml:space="preserve"> </w:t>
            </w:r>
          </w:p>
        </w:tc>
      </w:tr>
      <w:tr w:rsidR="00A53E04" w:rsidRPr="00675993" w14:paraId="7685C8CA"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D174F4" w14:textId="77777777" w:rsidR="00A53E04" w:rsidRPr="00675993" w:rsidRDefault="00A53E04" w:rsidP="00FF24F0">
            <w:pPr>
              <w:spacing w:after="0"/>
              <w:rPr>
                <w:rFonts w:eastAsia="宋体"/>
                <w:lang w:val="en-US" w:eastAsia="zh-CN"/>
              </w:rPr>
            </w:pPr>
            <w:r w:rsidRPr="00675993">
              <w:rPr>
                <w:rFonts w:eastAsia="宋体"/>
                <w:lang w:eastAsia="zh-CN"/>
              </w:rPr>
              <w:t>BS antenna Array configuration</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807142" w14:textId="77777777" w:rsidR="00A53E04" w:rsidRPr="00675993" w:rsidRDefault="00A53E04" w:rsidP="00FF24F0">
            <w:pPr>
              <w:spacing w:after="0"/>
              <w:rPr>
                <w:rFonts w:eastAsia="宋体"/>
                <w:lang w:val="en-US" w:eastAsia="zh-CN"/>
              </w:rPr>
            </w:pPr>
            <w:r w:rsidRPr="00675993">
              <w:rPr>
                <w:rFonts w:eastAsia="宋体"/>
                <w:lang w:eastAsia="zh-CN"/>
              </w:rPr>
              <w:t>(M, N, P, M</w:t>
            </w:r>
            <w:r w:rsidRPr="00675993">
              <w:rPr>
                <w:rFonts w:eastAsia="宋体"/>
                <w:vertAlign w:val="subscript"/>
                <w:lang w:eastAsia="zh-CN"/>
              </w:rPr>
              <w:t>g</w:t>
            </w:r>
            <w:r w:rsidRPr="00675993">
              <w:rPr>
                <w:rFonts w:eastAsia="宋体"/>
                <w:lang w:eastAsia="zh-CN"/>
              </w:rPr>
              <w:t>, N</w:t>
            </w:r>
            <w:r w:rsidRPr="00675993">
              <w:rPr>
                <w:rFonts w:eastAsia="宋体"/>
                <w:vertAlign w:val="subscript"/>
                <w:lang w:eastAsia="zh-CN"/>
              </w:rPr>
              <w:t>g</w:t>
            </w:r>
            <w:r w:rsidRPr="00675993">
              <w:rPr>
                <w:rFonts w:eastAsia="宋体"/>
                <w:lang w:eastAsia="zh-CN"/>
              </w:rPr>
              <w:t>)  = (4, 8, 2, 2, 2), dH = dV = 0.5 λ</w:t>
            </w:r>
          </w:p>
        </w:tc>
      </w:tr>
      <w:tr w:rsidR="00A53E04" w:rsidRPr="00675993" w14:paraId="4A76E414"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74E918" w14:textId="77777777" w:rsidR="00A53E04" w:rsidRPr="00675993" w:rsidRDefault="00A53E04" w:rsidP="00FF24F0">
            <w:pPr>
              <w:spacing w:after="0"/>
              <w:rPr>
                <w:rFonts w:eastAsia="宋体"/>
                <w:lang w:val="en-US" w:eastAsia="zh-CN"/>
              </w:rPr>
            </w:pPr>
            <w:r w:rsidRPr="00675993">
              <w:rPr>
                <w:rFonts w:eastAsia="宋体"/>
                <w:lang w:eastAsia="zh-CN"/>
              </w:rPr>
              <w:t>UE antenna Array configuration</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1EECFF" w14:textId="77777777" w:rsidR="00A53E04" w:rsidRPr="00675993" w:rsidRDefault="00A53E04" w:rsidP="00FF24F0">
            <w:pPr>
              <w:spacing w:after="0"/>
              <w:rPr>
                <w:rFonts w:eastAsia="宋体"/>
                <w:lang w:val="en-US" w:eastAsia="zh-CN"/>
              </w:rPr>
            </w:pPr>
            <w:r w:rsidRPr="00675993">
              <w:rPr>
                <w:rFonts w:eastAsia="宋体"/>
                <w:lang w:eastAsia="zh-CN"/>
              </w:rPr>
              <w:t>(M, N, P, M</w:t>
            </w:r>
            <w:r w:rsidRPr="00675993">
              <w:rPr>
                <w:rFonts w:eastAsia="宋体"/>
                <w:vertAlign w:val="subscript"/>
                <w:lang w:eastAsia="zh-CN"/>
              </w:rPr>
              <w:t>g</w:t>
            </w:r>
            <w:r w:rsidRPr="00675993">
              <w:rPr>
                <w:rFonts w:eastAsia="宋体"/>
                <w:lang w:eastAsia="zh-CN"/>
              </w:rPr>
              <w:t>, N</w:t>
            </w:r>
            <w:r w:rsidRPr="00675993">
              <w:rPr>
                <w:rFonts w:eastAsia="宋体"/>
                <w:vertAlign w:val="subscript"/>
                <w:lang w:eastAsia="zh-CN"/>
              </w:rPr>
              <w:t>g</w:t>
            </w:r>
            <w:r w:rsidRPr="00675993">
              <w:rPr>
                <w:rFonts w:eastAsia="宋体"/>
                <w:lang w:eastAsia="zh-CN"/>
              </w:rPr>
              <w:t>) = (2, 4, 2, 1, 1), dH = dV = 0.5 λ</w:t>
            </w:r>
          </w:p>
        </w:tc>
      </w:tr>
      <w:tr w:rsidR="00A53E04" w:rsidRPr="00675993" w14:paraId="46400DA3"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8AD67" w14:textId="77777777" w:rsidR="00A53E04" w:rsidRPr="00675993" w:rsidRDefault="00A53E04" w:rsidP="00FF24F0">
            <w:pPr>
              <w:spacing w:after="0"/>
              <w:rPr>
                <w:rFonts w:eastAsia="宋体"/>
                <w:lang w:val="en-US" w:eastAsia="zh-CN"/>
              </w:rPr>
            </w:pPr>
            <w:r w:rsidRPr="00675993">
              <w:rPr>
                <w:rFonts w:eastAsia="宋体"/>
                <w:lang w:eastAsia="zh-CN"/>
              </w:rPr>
              <w:t>Repeater antenna Array configuration</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C135F7" w14:textId="77777777" w:rsidR="00A53E04" w:rsidRPr="00675993" w:rsidRDefault="00A53E04" w:rsidP="00FF24F0">
            <w:pPr>
              <w:spacing w:after="0"/>
              <w:rPr>
                <w:rFonts w:eastAsia="宋体"/>
                <w:lang w:val="en-US" w:eastAsia="zh-CN"/>
              </w:rPr>
            </w:pPr>
            <w:r w:rsidRPr="00675993">
              <w:rPr>
                <w:rFonts w:eastAsia="宋体"/>
                <w:lang w:eastAsia="zh-CN"/>
              </w:rPr>
              <w:t>(M, N, P, M</w:t>
            </w:r>
            <w:r w:rsidRPr="00675993">
              <w:rPr>
                <w:rFonts w:eastAsia="宋体"/>
                <w:vertAlign w:val="subscript"/>
                <w:lang w:eastAsia="zh-CN"/>
              </w:rPr>
              <w:t>g</w:t>
            </w:r>
            <w:r w:rsidRPr="00675993">
              <w:rPr>
                <w:rFonts w:eastAsia="宋体"/>
                <w:lang w:eastAsia="zh-CN"/>
              </w:rPr>
              <w:t>, N</w:t>
            </w:r>
            <w:r w:rsidRPr="00675993">
              <w:rPr>
                <w:rFonts w:eastAsia="宋体"/>
                <w:vertAlign w:val="subscript"/>
                <w:lang w:eastAsia="zh-CN"/>
              </w:rPr>
              <w:t>g</w:t>
            </w:r>
            <w:r w:rsidRPr="00675993">
              <w:rPr>
                <w:rFonts w:eastAsia="宋体"/>
                <w:lang w:eastAsia="zh-CN"/>
              </w:rPr>
              <w:t>) = (4, 8, 2, 1, 2), dH = dV = 0.5 λ</w:t>
            </w:r>
          </w:p>
        </w:tc>
      </w:tr>
      <w:tr w:rsidR="00A53E04" w:rsidRPr="00675993" w14:paraId="6E4716A0"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7F5F1" w14:textId="77777777" w:rsidR="00A53E04" w:rsidRPr="00675993" w:rsidRDefault="00A53E04" w:rsidP="00FF24F0">
            <w:pPr>
              <w:spacing w:after="0"/>
              <w:rPr>
                <w:rFonts w:eastAsia="宋体"/>
                <w:lang w:val="en-US" w:eastAsia="zh-CN"/>
              </w:rPr>
            </w:pPr>
            <w:r w:rsidRPr="00675993">
              <w:rPr>
                <w:rFonts w:eastAsia="宋体"/>
                <w:lang w:eastAsia="zh-CN"/>
              </w:rPr>
              <w:t>Traffic model</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2DC38" w14:textId="77777777" w:rsidR="00A53E04" w:rsidRPr="00675993" w:rsidRDefault="00A53E04" w:rsidP="00FF24F0">
            <w:pPr>
              <w:spacing w:after="0"/>
              <w:rPr>
                <w:rFonts w:eastAsia="宋体"/>
                <w:lang w:val="en-US" w:eastAsia="zh-CN"/>
              </w:rPr>
            </w:pPr>
            <w:r w:rsidRPr="00675993">
              <w:rPr>
                <w:rFonts w:eastAsia="宋体"/>
                <w:lang w:val="en-US" w:eastAsia="zh-CN"/>
              </w:rPr>
              <w:t>Full buffer</w:t>
            </w:r>
          </w:p>
        </w:tc>
      </w:tr>
      <w:tr w:rsidR="00A53E04" w:rsidRPr="00675993" w14:paraId="0634A024"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3BE080" w14:textId="77777777" w:rsidR="00A53E04" w:rsidRPr="00AE0DCB" w:rsidRDefault="00A53E04" w:rsidP="00FF24F0">
            <w:pPr>
              <w:spacing w:after="0"/>
              <w:rPr>
                <w:rFonts w:eastAsiaTheme="minorEastAsia"/>
              </w:rPr>
            </w:pPr>
            <w:r>
              <w:rPr>
                <w:rFonts w:eastAsiaTheme="minorEastAsia"/>
              </w:rPr>
              <w:t>Minimum</w:t>
            </w:r>
            <w:r>
              <w:rPr>
                <w:rFonts w:eastAsiaTheme="minorEastAsia" w:hint="eastAsia"/>
              </w:rPr>
              <w:t xml:space="preserve"> </w:t>
            </w:r>
            <w:r>
              <w:rPr>
                <w:rFonts w:eastAsiaTheme="minorEastAsia"/>
              </w:rPr>
              <w:t>inter site distance</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206963" w14:textId="77777777" w:rsidR="00A53E04" w:rsidRPr="00AE0DCB" w:rsidRDefault="00A53E04" w:rsidP="00FF24F0">
            <w:pPr>
              <w:spacing w:after="0"/>
              <w:rPr>
                <w:rFonts w:eastAsia="宋体"/>
                <w:lang w:val="en-US" w:eastAsia="zh-CN"/>
              </w:rPr>
            </w:pPr>
            <w:r w:rsidRPr="00AE0DCB">
              <w:rPr>
                <w:rFonts w:eastAsia="宋体"/>
                <w:lang w:val="en-US" w:eastAsia="zh-CN"/>
              </w:rPr>
              <w:t>BS-to-repeater: ISD/3m,</w:t>
            </w:r>
          </w:p>
          <w:p w14:paraId="3277E178" w14:textId="77777777" w:rsidR="00A53E04" w:rsidRPr="00AE0DCB" w:rsidRDefault="00A53E04" w:rsidP="00FF24F0">
            <w:pPr>
              <w:spacing w:after="0"/>
              <w:rPr>
                <w:rFonts w:eastAsia="宋体"/>
                <w:lang w:val="en-US" w:eastAsia="zh-CN"/>
              </w:rPr>
            </w:pPr>
            <w:r w:rsidRPr="00AE0DCB">
              <w:rPr>
                <w:rFonts w:eastAsia="宋体"/>
                <w:lang w:val="en-US" w:eastAsia="zh-CN"/>
              </w:rPr>
              <w:t>Repeater-to-UE: 2m</w:t>
            </w:r>
          </w:p>
          <w:p w14:paraId="3C117EA7" w14:textId="77777777" w:rsidR="00A53E04" w:rsidRPr="00675993" w:rsidRDefault="00A53E04" w:rsidP="00FF24F0">
            <w:pPr>
              <w:spacing w:after="0"/>
              <w:rPr>
                <w:rFonts w:eastAsia="宋体"/>
                <w:lang w:val="en-US" w:eastAsia="zh-CN"/>
              </w:rPr>
            </w:pPr>
            <w:r w:rsidRPr="00AE0DCB">
              <w:rPr>
                <w:rFonts w:eastAsia="宋体"/>
                <w:lang w:val="en-US" w:eastAsia="zh-CN"/>
              </w:rPr>
              <w:t>Repeater-to-repeater: 70m</w:t>
            </w:r>
          </w:p>
        </w:tc>
      </w:tr>
      <w:tr w:rsidR="00E3278E" w:rsidRPr="00675993" w14:paraId="44CAA7F8"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3BFED4" w14:textId="20E85986" w:rsidR="00E3278E" w:rsidRDefault="00E3278E" w:rsidP="00FF24F0">
            <w:pPr>
              <w:spacing w:after="0"/>
              <w:rPr>
                <w:rFonts w:eastAsiaTheme="minorEastAsia"/>
              </w:rPr>
            </w:pPr>
            <w:r>
              <w:rPr>
                <w:rFonts w:eastAsiaTheme="minorEastAsia" w:hint="eastAsia"/>
              </w:rPr>
              <w:t>NCR on/off</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ABEDB3" w14:textId="3BC7A251" w:rsidR="00E3278E" w:rsidRPr="00E3278E" w:rsidRDefault="00E3278E" w:rsidP="00E3278E">
            <w:pPr>
              <w:spacing w:after="0"/>
              <w:rPr>
                <w:rFonts w:eastAsia="宋体"/>
                <w:lang w:val="en-US" w:eastAsia="zh-CN"/>
              </w:rPr>
            </w:pPr>
            <w:r w:rsidRPr="00E3278E">
              <w:rPr>
                <w:rFonts w:eastAsia="宋体"/>
                <w:lang w:val="en-US" w:eastAsia="zh-CN"/>
              </w:rPr>
              <w:t>If no UE is served by NCR, NCR turns off NCR-Fwd</w:t>
            </w:r>
          </w:p>
        </w:tc>
      </w:tr>
      <w:tr w:rsidR="00E3278E" w:rsidRPr="00675993" w14:paraId="79E5E3DB" w14:textId="77777777" w:rsidTr="00FF24F0">
        <w:trPr>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C18808" w14:textId="09599324" w:rsidR="00E3278E" w:rsidRDefault="00E3278E" w:rsidP="00FF24F0">
            <w:pPr>
              <w:spacing w:after="0"/>
              <w:rPr>
                <w:rFonts w:eastAsiaTheme="minorEastAsia"/>
              </w:rPr>
            </w:pPr>
            <w:r>
              <w:rPr>
                <w:rFonts w:eastAsiaTheme="minorEastAsia" w:hint="eastAsia"/>
              </w:rPr>
              <w:t>NCR power control</w:t>
            </w:r>
          </w:p>
        </w:tc>
        <w:tc>
          <w:tcPr>
            <w:tcW w:w="5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213DC7" w14:textId="446D7941" w:rsidR="00E3278E" w:rsidRPr="00E3278E" w:rsidRDefault="00E3278E" w:rsidP="00E3278E">
            <w:pPr>
              <w:spacing w:after="0"/>
              <w:rPr>
                <w:rFonts w:eastAsia="宋体"/>
                <w:lang w:val="en-US" w:eastAsia="zh-CN"/>
              </w:rPr>
            </w:pPr>
            <w:r w:rsidRPr="00E3278E">
              <w:rPr>
                <w:rFonts w:eastAsia="宋体"/>
                <w:lang w:val="en-US" w:eastAsia="zh-CN"/>
              </w:rPr>
              <w:t xml:space="preserve">Pathloss = </w:t>
            </w:r>
            <w:r>
              <w:rPr>
                <w:rFonts w:eastAsia="宋体"/>
                <w:lang w:val="en-US" w:eastAsia="zh-CN"/>
              </w:rPr>
              <w:t>pathloss between UE and NCR</w:t>
            </w:r>
          </w:p>
          <w:p w14:paraId="1B4BDCB4" w14:textId="77777777" w:rsidR="00E3278E" w:rsidRPr="00E3278E" w:rsidRDefault="00E3278E" w:rsidP="00E3278E">
            <w:pPr>
              <w:spacing w:after="0"/>
              <w:rPr>
                <w:rFonts w:eastAsia="宋体"/>
                <w:lang w:val="en-US" w:eastAsia="zh-CN"/>
              </w:rPr>
            </w:pPr>
            <w:r w:rsidRPr="00E3278E">
              <w:rPr>
                <w:rFonts w:eastAsia="宋体"/>
                <w:lang w:val="en-US" w:eastAsia="zh-CN"/>
              </w:rPr>
              <w:t>Gain = min(Agmax, alpha*Pathloss)</w:t>
            </w:r>
          </w:p>
          <w:p w14:paraId="058C7EB7" w14:textId="77777777" w:rsidR="00E3278E" w:rsidRPr="00E3278E" w:rsidRDefault="00E3278E" w:rsidP="00FF24F0">
            <w:pPr>
              <w:spacing w:after="0"/>
              <w:rPr>
                <w:rFonts w:eastAsia="宋体"/>
                <w:lang w:val="en-US" w:eastAsia="zh-CN"/>
              </w:rPr>
            </w:pPr>
          </w:p>
        </w:tc>
      </w:tr>
    </w:tbl>
    <w:p w14:paraId="2BF045E5" w14:textId="77777777" w:rsidR="00A53E04" w:rsidRPr="001D6913" w:rsidRDefault="00A53E04" w:rsidP="00A53E04">
      <w:pPr>
        <w:rPr>
          <w:rFonts w:eastAsia="宋体"/>
          <w:lang w:eastAsia="zh-CN"/>
        </w:rPr>
      </w:pPr>
    </w:p>
    <w:p w14:paraId="3BB61A3D" w14:textId="77777777" w:rsidR="00A53E04" w:rsidRDefault="00A53E04" w:rsidP="00A53E04">
      <w:pPr>
        <w:keepNext/>
        <w:jc w:val="center"/>
      </w:pPr>
      <w:r>
        <w:rPr>
          <w:rFonts w:eastAsia="宋体"/>
          <w:noProof/>
          <w:lang w:val="en-US"/>
        </w:rPr>
        <w:drawing>
          <wp:inline distT="0" distB="0" distL="0" distR="0" wp14:anchorId="49E71DE3" wp14:editId="4272698D">
            <wp:extent cx="3713480" cy="2926080"/>
            <wp:effectExtent l="0" t="0" r="1270" b="7620"/>
            <wp:docPr id="4" name="그림 4" descr="366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6636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3480" cy="2926080"/>
                    </a:xfrm>
                    <a:prstGeom prst="rect">
                      <a:avLst/>
                    </a:prstGeom>
                    <a:noFill/>
                    <a:ln>
                      <a:noFill/>
                    </a:ln>
                  </pic:spPr>
                </pic:pic>
              </a:graphicData>
            </a:graphic>
          </wp:inline>
        </w:drawing>
      </w:r>
    </w:p>
    <w:p w14:paraId="54196AE7" w14:textId="5558F6AE" w:rsidR="00A53E04" w:rsidRPr="00AE0DCB" w:rsidRDefault="00A53E04" w:rsidP="00A53E04">
      <w:pPr>
        <w:pStyle w:val="aa"/>
        <w:spacing w:after="360"/>
        <w:rPr>
          <w:rFonts w:eastAsia="宋体"/>
          <w:b w:val="0"/>
          <w:lang w:eastAsia="zh-CN"/>
        </w:rPr>
      </w:pPr>
      <w:r w:rsidRPr="00AE0DCB">
        <w:rPr>
          <w:b w:val="0"/>
        </w:rPr>
        <w:t xml:space="preserve">Figure </w:t>
      </w:r>
      <w:r w:rsidR="00210864">
        <w:rPr>
          <w:b w:val="0"/>
        </w:rPr>
        <w:t>4</w:t>
      </w:r>
      <w:r>
        <w:rPr>
          <w:b w:val="0"/>
        </w:rPr>
        <w:t>. Deployment of repeaters</w:t>
      </w:r>
      <w:r w:rsidRPr="008336B5">
        <w:rPr>
          <w:b w:val="0"/>
        </w:rPr>
        <w:t xml:space="preserve"> </w:t>
      </w:r>
      <w:r>
        <w:rPr>
          <w:b w:val="0"/>
        </w:rPr>
        <w:t>in UMa</w:t>
      </w:r>
    </w:p>
    <w:p w14:paraId="6E270A77" w14:textId="77777777" w:rsidR="00A53E04" w:rsidRDefault="00A53E04" w:rsidP="00A53E04">
      <w:pPr>
        <w:keepNext/>
        <w:jc w:val="center"/>
      </w:pPr>
      <w:r>
        <w:rPr>
          <w:rFonts w:eastAsia="宋体"/>
          <w:noProof/>
          <w:lang w:val="en-US"/>
        </w:rPr>
        <w:lastRenderedPageBreak/>
        <w:drawing>
          <wp:inline distT="0" distB="0" distL="0" distR="0" wp14:anchorId="3A482921" wp14:editId="6E2E8272">
            <wp:extent cx="3975734" cy="2981801"/>
            <wp:effectExtent l="0" t="0" r="6350"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423424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975734" cy="2981801"/>
                    </a:xfrm>
                    <a:prstGeom prst="rect">
                      <a:avLst/>
                    </a:prstGeom>
                    <a:noFill/>
                    <a:ln>
                      <a:noFill/>
                    </a:ln>
                  </pic:spPr>
                </pic:pic>
              </a:graphicData>
            </a:graphic>
          </wp:inline>
        </w:drawing>
      </w:r>
    </w:p>
    <w:p w14:paraId="6AC95C4E" w14:textId="50FC644D" w:rsidR="00A53E04" w:rsidRDefault="00A53E04" w:rsidP="00A53E04">
      <w:pPr>
        <w:pStyle w:val="aa"/>
        <w:spacing w:after="360"/>
        <w:rPr>
          <w:b w:val="0"/>
        </w:rPr>
      </w:pPr>
      <w:r w:rsidRPr="00AE0DCB">
        <w:rPr>
          <w:b w:val="0"/>
        </w:rPr>
        <w:t xml:space="preserve">Figure </w:t>
      </w:r>
      <w:r w:rsidR="00210864">
        <w:rPr>
          <w:b w:val="0"/>
        </w:rPr>
        <w:t>5</w:t>
      </w:r>
      <w:r>
        <w:rPr>
          <w:b w:val="0"/>
        </w:rPr>
        <w:t>. CDF of SINR</w:t>
      </w:r>
      <w:r w:rsidR="00E20304">
        <w:rPr>
          <w:b w:val="0"/>
        </w:rPr>
        <w:t xml:space="preserve"> on NCR with different operation</w:t>
      </w:r>
    </w:p>
    <w:p w14:paraId="73CBBEAA" w14:textId="6EFA81EC" w:rsidR="003C02CE" w:rsidRDefault="003C02CE" w:rsidP="00152A49">
      <w:pPr>
        <w:pStyle w:val="aa"/>
        <w:keepNext/>
      </w:pPr>
      <w:r>
        <w:t xml:space="preserve">Table </w:t>
      </w:r>
      <w:r>
        <w:fldChar w:fldCharType="begin"/>
      </w:r>
      <w:r>
        <w:instrText xml:space="preserve"> SEQ Table \* ARABIC </w:instrText>
      </w:r>
      <w:r>
        <w:fldChar w:fldCharType="separate"/>
      </w:r>
      <w:r>
        <w:rPr>
          <w:noProof/>
        </w:rPr>
        <w:t>2</w:t>
      </w:r>
      <w:r>
        <w:fldChar w:fldCharType="end"/>
      </w:r>
      <w:r>
        <w:t xml:space="preserve"> SINR on NCR with different operation</w:t>
      </w:r>
    </w:p>
    <w:tbl>
      <w:tblPr>
        <w:tblW w:w="7680" w:type="dxa"/>
        <w:jc w:val="center"/>
        <w:tblCellMar>
          <w:left w:w="0" w:type="dxa"/>
          <w:right w:w="0" w:type="dxa"/>
        </w:tblCellMar>
        <w:tblLook w:val="0420" w:firstRow="1" w:lastRow="0" w:firstColumn="0" w:lastColumn="0" w:noHBand="0" w:noVBand="1"/>
      </w:tblPr>
      <w:tblGrid>
        <w:gridCol w:w="1111"/>
        <w:gridCol w:w="1172"/>
        <w:gridCol w:w="1740"/>
        <w:gridCol w:w="1756"/>
        <w:gridCol w:w="1901"/>
      </w:tblGrid>
      <w:tr w:rsidR="00E20304" w:rsidRPr="00E20304" w14:paraId="65E3B0BF" w14:textId="77777777" w:rsidTr="00152A49">
        <w:trPr>
          <w:trHeight w:val="584"/>
          <w:jc w:val="center"/>
        </w:trPr>
        <w:tc>
          <w:tcPr>
            <w:tcW w:w="1111"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2B83AB5" w14:textId="77777777" w:rsidR="00E20304" w:rsidRPr="00E20304" w:rsidRDefault="00E20304" w:rsidP="00E20304">
            <w:pPr>
              <w:rPr>
                <w:lang w:val="en-US"/>
              </w:rPr>
            </w:pPr>
            <w:r w:rsidRPr="00E20304">
              <w:rPr>
                <w:rFonts w:hint="eastAsia"/>
                <w:lang w:val="en-US"/>
              </w:rPr>
              <w:t>SINR(dB)</w:t>
            </w:r>
          </w:p>
        </w:tc>
        <w:tc>
          <w:tcPr>
            <w:tcW w:w="117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0B119FC" w14:textId="77777777" w:rsidR="00E20304" w:rsidRPr="00E20304" w:rsidRDefault="00E20304" w:rsidP="00E20304">
            <w:pPr>
              <w:rPr>
                <w:lang w:val="en-US"/>
              </w:rPr>
            </w:pPr>
            <w:r w:rsidRPr="00E20304">
              <w:rPr>
                <w:rFonts w:hint="eastAsia"/>
                <w:lang w:val="en-US"/>
              </w:rPr>
              <w:t>w/o repeater</w:t>
            </w:r>
          </w:p>
        </w:tc>
        <w:tc>
          <w:tcPr>
            <w:tcW w:w="174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53E7F10" w14:textId="77777777" w:rsidR="00E20304" w:rsidRPr="00E20304" w:rsidRDefault="00E20304" w:rsidP="00E20304">
            <w:pPr>
              <w:rPr>
                <w:lang w:val="en-US"/>
              </w:rPr>
            </w:pPr>
            <w:r w:rsidRPr="00E20304">
              <w:rPr>
                <w:rFonts w:hint="eastAsia"/>
                <w:lang w:val="en-US"/>
              </w:rPr>
              <w:t>NCR</w:t>
            </w:r>
          </w:p>
        </w:tc>
        <w:tc>
          <w:tcPr>
            <w:tcW w:w="17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99D4A39" w14:textId="77777777" w:rsidR="00E20304" w:rsidRPr="00E20304" w:rsidRDefault="00E20304" w:rsidP="00E20304">
            <w:pPr>
              <w:rPr>
                <w:lang w:val="en-US"/>
              </w:rPr>
            </w:pPr>
            <w:r w:rsidRPr="00E20304">
              <w:rPr>
                <w:rFonts w:hint="eastAsia"/>
                <w:lang w:val="en-US"/>
              </w:rPr>
              <w:t>NCR+onoff</w:t>
            </w:r>
          </w:p>
        </w:tc>
        <w:tc>
          <w:tcPr>
            <w:tcW w:w="1901"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2356800" w14:textId="77777777" w:rsidR="00E20304" w:rsidRPr="00E20304" w:rsidRDefault="00E20304" w:rsidP="00E20304">
            <w:pPr>
              <w:rPr>
                <w:lang w:val="en-US"/>
              </w:rPr>
            </w:pPr>
            <w:r w:rsidRPr="00E20304">
              <w:rPr>
                <w:rFonts w:hint="eastAsia"/>
                <w:lang w:val="en-US"/>
              </w:rPr>
              <w:t>NCR+onoff+PC</w:t>
            </w:r>
          </w:p>
        </w:tc>
      </w:tr>
      <w:tr w:rsidR="00E20304" w:rsidRPr="00E20304" w14:paraId="2860E4FB" w14:textId="77777777" w:rsidTr="00152A49">
        <w:trPr>
          <w:trHeight w:val="584"/>
          <w:jc w:val="center"/>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008D0A" w14:textId="77777777" w:rsidR="00E20304" w:rsidRPr="00E20304" w:rsidRDefault="00E20304" w:rsidP="00E20304">
            <w:pPr>
              <w:rPr>
                <w:lang w:val="en-US"/>
              </w:rPr>
            </w:pPr>
            <w:r w:rsidRPr="00E20304">
              <w:rPr>
                <w:rFonts w:hint="eastAsia"/>
                <w:lang w:val="en-US"/>
              </w:rPr>
              <w:t>95%</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2FA9ED" w14:textId="77777777" w:rsidR="00E20304" w:rsidRPr="00E20304" w:rsidRDefault="00E20304" w:rsidP="00E20304">
            <w:pPr>
              <w:rPr>
                <w:lang w:val="en-US"/>
              </w:rPr>
            </w:pPr>
            <w:r w:rsidRPr="00E20304">
              <w:rPr>
                <w:rFonts w:hint="eastAsia"/>
                <w:lang w:val="en-US"/>
              </w:rPr>
              <w:t>29.35</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96B527" w14:textId="77777777" w:rsidR="00E20304" w:rsidRPr="00E20304" w:rsidRDefault="00E20304" w:rsidP="00E20304">
            <w:pPr>
              <w:rPr>
                <w:lang w:val="en-US"/>
              </w:rPr>
            </w:pPr>
            <w:r w:rsidRPr="00E20304">
              <w:rPr>
                <w:rFonts w:hint="eastAsia"/>
                <w:lang w:val="en-US"/>
              </w:rPr>
              <w:t>27.56(-1.79)</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B05AA7" w14:textId="77777777" w:rsidR="00E20304" w:rsidRPr="00E20304" w:rsidRDefault="00E20304" w:rsidP="00E20304">
            <w:pPr>
              <w:rPr>
                <w:lang w:val="en-US"/>
              </w:rPr>
            </w:pPr>
            <w:r w:rsidRPr="00E20304">
              <w:rPr>
                <w:rFonts w:hint="eastAsia"/>
                <w:lang w:val="en-US"/>
              </w:rPr>
              <w:t>35.02(+7.46)</w:t>
            </w:r>
          </w:p>
        </w:tc>
        <w:tc>
          <w:tcPr>
            <w:tcW w:w="1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2AF6E" w14:textId="77777777" w:rsidR="00E20304" w:rsidRPr="00E20304" w:rsidRDefault="00E20304" w:rsidP="00E20304">
            <w:pPr>
              <w:rPr>
                <w:lang w:val="en-US"/>
              </w:rPr>
            </w:pPr>
            <w:r w:rsidRPr="00E20304">
              <w:rPr>
                <w:rFonts w:hint="eastAsia"/>
                <w:lang w:val="en-US"/>
              </w:rPr>
              <w:t>28.53(-6.49)</w:t>
            </w:r>
          </w:p>
        </w:tc>
      </w:tr>
      <w:tr w:rsidR="00E20304" w:rsidRPr="00E20304" w14:paraId="23CF0C77" w14:textId="77777777" w:rsidTr="00152A49">
        <w:trPr>
          <w:trHeight w:val="584"/>
          <w:jc w:val="center"/>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3D38BE" w14:textId="77777777" w:rsidR="00E20304" w:rsidRPr="00E20304" w:rsidRDefault="00E20304" w:rsidP="00E20304">
            <w:pPr>
              <w:rPr>
                <w:lang w:val="en-US"/>
              </w:rPr>
            </w:pPr>
            <w:r w:rsidRPr="00E20304">
              <w:rPr>
                <w:rFonts w:hint="eastAsia"/>
                <w:lang w:val="en-US"/>
              </w:rPr>
              <w:t>50%</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B69668" w14:textId="77777777" w:rsidR="00E20304" w:rsidRPr="00E20304" w:rsidRDefault="00E20304" w:rsidP="00E20304">
            <w:pPr>
              <w:rPr>
                <w:lang w:val="en-US"/>
              </w:rPr>
            </w:pPr>
            <w:r w:rsidRPr="00E20304">
              <w:rPr>
                <w:rFonts w:hint="eastAsia"/>
                <w:lang w:val="en-US"/>
              </w:rPr>
              <w:t>-1.3</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4F544" w14:textId="77777777" w:rsidR="00E20304" w:rsidRPr="00E20304" w:rsidRDefault="00E20304" w:rsidP="00E20304">
            <w:pPr>
              <w:rPr>
                <w:lang w:val="en-US"/>
              </w:rPr>
            </w:pPr>
            <w:r w:rsidRPr="00E20304">
              <w:rPr>
                <w:rFonts w:hint="eastAsia"/>
                <w:lang w:val="en-US"/>
              </w:rPr>
              <w:t>4.65(+5.59)</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31F13D" w14:textId="77777777" w:rsidR="00E20304" w:rsidRPr="00E20304" w:rsidRDefault="00E20304" w:rsidP="00E20304">
            <w:pPr>
              <w:rPr>
                <w:lang w:val="en-US"/>
              </w:rPr>
            </w:pPr>
            <w:r w:rsidRPr="00E20304">
              <w:rPr>
                <w:rFonts w:hint="eastAsia"/>
                <w:lang w:val="en-US"/>
              </w:rPr>
              <w:t>10.23(+5.58)</w:t>
            </w:r>
          </w:p>
        </w:tc>
        <w:tc>
          <w:tcPr>
            <w:tcW w:w="1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00B290" w14:textId="77777777" w:rsidR="00E20304" w:rsidRPr="00E20304" w:rsidRDefault="00E20304" w:rsidP="00E20304">
            <w:pPr>
              <w:rPr>
                <w:lang w:val="en-US"/>
              </w:rPr>
            </w:pPr>
            <w:r w:rsidRPr="00E20304">
              <w:rPr>
                <w:rFonts w:hint="eastAsia"/>
                <w:lang w:val="en-US"/>
              </w:rPr>
              <w:t>7.94(-2.29)</w:t>
            </w:r>
          </w:p>
        </w:tc>
      </w:tr>
      <w:tr w:rsidR="00E20304" w:rsidRPr="00E20304" w14:paraId="0E49FBF6" w14:textId="77777777" w:rsidTr="00152A49">
        <w:trPr>
          <w:trHeight w:val="584"/>
          <w:jc w:val="center"/>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1DF603" w14:textId="77777777" w:rsidR="00E20304" w:rsidRPr="00E20304" w:rsidRDefault="00E20304" w:rsidP="00E20304">
            <w:pPr>
              <w:rPr>
                <w:lang w:val="en-US"/>
              </w:rPr>
            </w:pPr>
            <w:r w:rsidRPr="00E20304">
              <w:rPr>
                <w:rFonts w:hint="eastAsia"/>
                <w:lang w:val="en-US"/>
              </w:rPr>
              <w:t>5%</w:t>
            </w:r>
          </w:p>
        </w:tc>
        <w:tc>
          <w:tcPr>
            <w:tcW w:w="117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73C78D" w14:textId="77777777" w:rsidR="00E20304" w:rsidRPr="00E20304" w:rsidRDefault="00E20304" w:rsidP="00E20304">
            <w:pPr>
              <w:rPr>
                <w:lang w:val="en-US"/>
              </w:rPr>
            </w:pPr>
            <w:r w:rsidRPr="00E20304">
              <w:rPr>
                <w:rFonts w:hint="eastAsia"/>
                <w:lang w:val="en-US"/>
              </w:rPr>
              <w:t>-38.37</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B4CBC" w14:textId="77777777" w:rsidR="00E20304" w:rsidRPr="00E20304" w:rsidRDefault="00E20304" w:rsidP="00E20304">
            <w:pPr>
              <w:rPr>
                <w:lang w:val="en-US"/>
              </w:rPr>
            </w:pPr>
            <w:r w:rsidRPr="00E20304">
              <w:rPr>
                <w:rFonts w:hint="eastAsia"/>
                <w:lang w:val="en-US"/>
              </w:rPr>
              <w:t>-16.56 (+21.81)</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B79F9" w14:textId="77777777" w:rsidR="00E20304" w:rsidRPr="00E20304" w:rsidRDefault="00E20304" w:rsidP="00E20304">
            <w:pPr>
              <w:rPr>
                <w:lang w:val="en-US"/>
              </w:rPr>
            </w:pPr>
            <w:r w:rsidRPr="00E20304">
              <w:rPr>
                <w:rFonts w:hint="eastAsia"/>
                <w:lang w:val="en-US"/>
              </w:rPr>
              <w:t>-12.68(+3.88)</w:t>
            </w:r>
          </w:p>
        </w:tc>
        <w:tc>
          <w:tcPr>
            <w:tcW w:w="19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032FB4" w14:textId="77777777" w:rsidR="00E20304" w:rsidRPr="00E20304" w:rsidRDefault="00E20304" w:rsidP="00E20304">
            <w:pPr>
              <w:rPr>
                <w:lang w:val="en-US"/>
              </w:rPr>
            </w:pPr>
            <w:r w:rsidRPr="00E20304">
              <w:rPr>
                <w:rFonts w:hint="eastAsia"/>
                <w:lang w:val="en-US"/>
              </w:rPr>
              <w:t>-16.28(-3.6)</w:t>
            </w:r>
          </w:p>
        </w:tc>
      </w:tr>
    </w:tbl>
    <w:p w14:paraId="3B54FC0D" w14:textId="0C0F3A10" w:rsidR="00E20304" w:rsidRDefault="00E20304" w:rsidP="00815493"/>
    <w:sectPr w:rsidR="00E20304"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C3A60" w14:textId="77777777" w:rsidR="00431984" w:rsidRDefault="00431984" w:rsidP="00083046">
      <w:r>
        <w:separator/>
      </w:r>
    </w:p>
  </w:endnote>
  <w:endnote w:type="continuationSeparator" w:id="0">
    <w:p w14:paraId="3B553A07" w14:textId="77777777" w:rsidR="00431984" w:rsidRDefault="0043198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D4D86" w14:textId="77777777" w:rsidR="00431984" w:rsidRDefault="00431984" w:rsidP="00083046">
      <w:r>
        <w:separator/>
      </w:r>
    </w:p>
  </w:footnote>
  <w:footnote w:type="continuationSeparator" w:id="0">
    <w:p w14:paraId="2EC74763" w14:textId="77777777" w:rsidR="00431984" w:rsidRDefault="0043198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F24F0" w:rsidRDefault="00FF24F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20pt;height:20pt" o:bullet="t">
        <v:imagedata r:id="rId1" o:title="artA83"/>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625C86"/>
    <w:multiLevelType w:val="hybridMultilevel"/>
    <w:tmpl w:val="965CBADA"/>
    <w:lvl w:ilvl="0" w:tplc="BFF48F66">
      <w:start w:val="1"/>
      <w:numFmt w:val="bullet"/>
      <w:lvlText w:val=""/>
      <w:lvlJc w:val="left"/>
      <w:pPr>
        <w:tabs>
          <w:tab w:val="num" w:pos="720"/>
        </w:tabs>
        <w:ind w:left="720" w:hanging="360"/>
      </w:pPr>
      <w:rPr>
        <w:rFonts w:ascii="Symbol" w:hAnsi="Symbol" w:hint="default"/>
      </w:rPr>
    </w:lvl>
    <w:lvl w:ilvl="1" w:tplc="BDB69938" w:tentative="1">
      <w:start w:val="1"/>
      <w:numFmt w:val="bullet"/>
      <w:lvlText w:val=""/>
      <w:lvlJc w:val="left"/>
      <w:pPr>
        <w:tabs>
          <w:tab w:val="num" w:pos="1440"/>
        </w:tabs>
        <w:ind w:left="1440" w:hanging="360"/>
      </w:pPr>
      <w:rPr>
        <w:rFonts w:ascii="Symbol" w:hAnsi="Symbol" w:hint="default"/>
      </w:rPr>
    </w:lvl>
    <w:lvl w:ilvl="2" w:tplc="6B1A2FAA" w:tentative="1">
      <w:start w:val="1"/>
      <w:numFmt w:val="bullet"/>
      <w:lvlText w:val=""/>
      <w:lvlJc w:val="left"/>
      <w:pPr>
        <w:tabs>
          <w:tab w:val="num" w:pos="2160"/>
        </w:tabs>
        <w:ind w:left="2160" w:hanging="360"/>
      </w:pPr>
      <w:rPr>
        <w:rFonts w:ascii="Symbol" w:hAnsi="Symbol" w:hint="default"/>
      </w:rPr>
    </w:lvl>
    <w:lvl w:ilvl="3" w:tplc="DD2468DA" w:tentative="1">
      <w:start w:val="1"/>
      <w:numFmt w:val="bullet"/>
      <w:lvlText w:val=""/>
      <w:lvlJc w:val="left"/>
      <w:pPr>
        <w:tabs>
          <w:tab w:val="num" w:pos="2880"/>
        </w:tabs>
        <w:ind w:left="2880" w:hanging="360"/>
      </w:pPr>
      <w:rPr>
        <w:rFonts w:ascii="Symbol" w:hAnsi="Symbol" w:hint="default"/>
      </w:rPr>
    </w:lvl>
    <w:lvl w:ilvl="4" w:tplc="E3385AEA" w:tentative="1">
      <w:start w:val="1"/>
      <w:numFmt w:val="bullet"/>
      <w:lvlText w:val=""/>
      <w:lvlJc w:val="left"/>
      <w:pPr>
        <w:tabs>
          <w:tab w:val="num" w:pos="3600"/>
        </w:tabs>
        <w:ind w:left="3600" w:hanging="360"/>
      </w:pPr>
      <w:rPr>
        <w:rFonts w:ascii="Symbol" w:hAnsi="Symbol" w:hint="default"/>
      </w:rPr>
    </w:lvl>
    <w:lvl w:ilvl="5" w:tplc="1A2A0562" w:tentative="1">
      <w:start w:val="1"/>
      <w:numFmt w:val="bullet"/>
      <w:lvlText w:val=""/>
      <w:lvlJc w:val="left"/>
      <w:pPr>
        <w:tabs>
          <w:tab w:val="num" w:pos="4320"/>
        </w:tabs>
        <w:ind w:left="4320" w:hanging="360"/>
      </w:pPr>
      <w:rPr>
        <w:rFonts w:ascii="Symbol" w:hAnsi="Symbol" w:hint="default"/>
      </w:rPr>
    </w:lvl>
    <w:lvl w:ilvl="6" w:tplc="B854E44A" w:tentative="1">
      <w:start w:val="1"/>
      <w:numFmt w:val="bullet"/>
      <w:lvlText w:val=""/>
      <w:lvlJc w:val="left"/>
      <w:pPr>
        <w:tabs>
          <w:tab w:val="num" w:pos="5040"/>
        </w:tabs>
        <w:ind w:left="5040" w:hanging="360"/>
      </w:pPr>
      <w:rPr>
        <w:rFonts w:ascii="Symbol" w:hAnsi="Symbol" w:hint="default"/>
      </w:rPr>
    </w:lvl>
    <w:lvl w:ilvl="7" w:tplc="8E2E116E" w:tentative="1">
      <w:start w:val="1"/>
      <w:numFmt w:val="bullet"/>
      <w:lvlText w:val=""/>
      <w:lvlJc w:val="left"/>
      <w:pPr>
        <w:tabs>
          <w:tab w:val="num" w:pos="5760"/>
        </w:tabs>
        <w:ind w:left="5760" w:hanging="360"/>
      </w:pPr>
      <w:rPr>
        <w:rFonts w:ascii="Symbol" w:hAnsi="Symbol" w:hint="default"/>
      </w:rPr>
    </w:lvl>
    <w:lvl w:ilvl="8" w:tplc="1E9EE07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0F15B7E"/>
    <w:multiLevelType w:val="hybridMultilevel"/>
    <w:tmpl w:val="8F30A412"/>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CE3E4F"/>
    <w:multiLevelType w:val="hybridMultilevel"/>
    <w:tmpl w:val="60ECB57C"/>
    <w:lvl w:ilvl="0" w:tplc="06F662F4">
      <w:start w:val="1"/>
      <w:numFmt w:val="bullet"/>
      <w:lvlText w:val="-"/>
      <w:lvlJc w:val="left"/>
      <w:pPr>
        <w:tabs>
          <w:tab w:val="num" w:pos="720"/>
        </w:tabs>
        <w:ind w:left="720" w:hanging="360"/>
      </w:pPr>
      <w:rPr>
        <w:rFonts w:ascii="Times" w:hAnsi="Times" w:hint="default"/>
      </w:rPr>
    </w:lvl>
    <w:lvl w:ilvl="1" w:tplc="8446F9CE">
      <w:numFmt w:val="bullet"/>
      <w:lvlText w:val="-"/>
      <w:lvlJc w:val="left"/>
      <w:pPr>
        <w:tabs>
          <w:tab w:val="num" w:pos="1440"/>
        </w:tabs>
        <w:ind w:left="1440" w:hanging="360"/>
      </w:pPr>
      <w:rPr>
        <w:rFonts w:ascii="Times" w:hAnsi="Times" w:hint="default"/>
      </w:rPr>
    </w:lvl>
    <w:lvl w:ilvl="2" w:tplc="1E68D3BA" w:tentative="1">
      <w:start w:val="1"/>
      <w:numFmt w:val="bullet"/>
      <w:lvlText w:val="-"/>
      <w:lvlJc w:val="left"/>
      <w:pPr>
        <w:tabs>
          <w:tab w:val="num" w:pos="2160"/>
        </w:tabs>
        <w:ind w:left="2160" w:hanging="360"/>
      </w:pPr>
      <w:rPr>
        <w:rFonts w:ascii="Times" w:hAnsi="Times" w:hint="default"/>
      </w:rPr>
    </w:lvl>
    <w:lvl w:ilvl="3" w:tplc="45BEFB02" w:tentative="1">
      <w:start w:val="1"/>
      <w:numFmt w:val="bullet"/>
      <w:lvlText w:val="-"/>
      <w:lvlJc w:val="left"/>
      <w:pPr>
        <w:tabs>
          <w:tab w:val="num" w:pos="2880"/>
        </w:tabs>
        <w:ind w:left="2880" w:hanging="360"/>
      </w:pPr>
      <w:rPr>
        <w:rFonts w:ascii="Times" w:hAnsi="Times" w:hint="default"/>
      </w:rPr>
    </w:lvl>
    <w:lvl w:ilvl="4" w:tplc="2AAEDD34" w:tentative="1">
      <w:start w:val="1"/>
      <w:numFmt w:val="bullet"/>
      <w:lvlText w:val="-"/>
      <w:lvlJc w:val="left"/>
      <w:pPr>
        <w:tabs>
          <w:tab w:val="num" w:pos="3600"/>
        </w:tabs>
        <w:ind w:left="3600" w:hanging="360"/>
      </w:pPr>
      <w:rPr>
        <w:rFonts w:ascii="Times" w:hAnsi="Times" w:hint="default"/>
      </w:rPr>
    </w:lvl>
    <w:lvl w:ilvl="5" w:tplc="94C28354" w:tentative="1">
      <w:start w:val="1"/>
      <w:numFmt w:val="bullet"/>
      <w:lvlText w:val="-"/>
      <w:lvlJc w:val="left"/>
      <w:pPr>
        <w:tabs>
          <w:tab w:val="num" w:pos="4320"/>
        </w:tabs>
        <w:ind w:left="4320" w:hanging="360"/>
      </w:pPr>
      <w:rPr>
        <w:rFonts w:ascii="Times" w:hAnsi="Times" w:hint="default"/>
      </w:rPr>
    </w:lvl>
    <w:lvl w:ilvl="6" w:tplc="C6B81732" w:tentative="1">
      <w:start w:val="1"/>
      <w:numFmt w:val="bullet"/>
      <w:lvlText w:val="-"/>
      <w:lvlJc w:val="left"/>
      <w:pPr>
        <w:tabs>
          <w:tab w:val="num" w:pos="5040"/>
        </w:tabs>
        <w:ind w:left="5040" w:hanging="360"/>
      </w:pPr>
      <w:rPr>
        <w:rFonts w:ascii="Times" w:hAnsi="Times" w:hint="default"/>
      </w:rPr>
    </w:lvl>
    <w:lvl w:ilvl="7" w:tplc="4E5456EE" w:tentative="1">
      <w:start w:val="1"/>
      <w:numFmt w:val="bullet"/>
      <w:lvlText w:val="-"/>
      <w:lvlJc w:val="left"/>
      <w:pPr>
        <w:tabs>
          <w:tab w:val="num" w:pos="5760"/>
        </w:tabs>
        <w:ind w:left="5760" w:hanging="360"/>
      </w:pPr>
      <w:rPr>
        <w:rFonts w:ascii="Times" w:hAnsi="Times" w:hint="default"/>
      </w:rPr>
    </w:lvl>
    <w:lvl w:ilvl="8" w:tplc="4AD08514"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9F6578E"/>
    <w:multiLevelType w:val="hybridMultilevel"/>
    <w:tmpl w:val="902EDFEA"/>
    <w:lvl w:ilvl="0" w:tplc="2B3866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D954356"/>
    <w:multiLevelType w:val="hybridMultilevel"/>
    <w:tmpl w:val="82429040"/>
    <w:lvl w:ilvl="0" w:tplc="4DA401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351231"/>
    <w:multiLevelType w:val="hybridMultilevel"/>
    <w:tmpl w:val="2EB43956"/>
    <w:lvl w:ilvl="0" w:tplc="20C6A886">
      <w:start w:val="1"/>
      <w:numFmt w:val="bullet"/>
      <w:lvlText w:val="-"/>
      <w:lvlJc w:val="left"/>
      <w:pPr>
        <w:tabs>
          <w:tab w:val="num" w:pos="720"/>
        </w:tabs>
        <w:ind w:left="720" w:hanging="360"/>
      </w:pPr>
      <w:rPr>
        <w:rFonts w:ascii="Times" w:hAnsi="Times" w:hint="default"/>
      </w:rPr>
    </w:lvl>
    <w:lvl w:ilvl="1" w:tplc="A10E0594" w:tentative="1">
      <w:start w:val="1"/>
      <w:numFmt w:val="bullet"/>
      <w:lvlText w:val="-"/>
      <w:lvlJc w:val="left"/>
      <w:pPr>
        <w:tabs>
          <w:tab w:val="num" w:pos="1440"/>
        </w:tabs>
        <w:ind w:left="1440" w:hanging="360"/>
      </w:pPr>
      <w:rPr>
        <w:rFonts w:ascii="Times" w:hAnsi="Times" w:hint="default"/>
      </w:rPr>
    </w:lvl>
    <w:lvl w:ilvl="2" w:tplc="60F4F9EE" w:tentative="1">
      <w:start w:val="1"/>
      <w:numFmt w:val="bullet"/>
      <w:lvlText w:val="-"/>
      <w:lvlJc w:val="left"/>
      <w:pPr>
        <w:tabs>
          <w:tab w:val="num" w:pos="2160"/>
        </w:tabs>
        <w:ind w:left="2160" w:hanging="360"/>
      </w:pPr>
      <w:rPr>
        <w:rFonts w:ascii="Times" w:hAnsi="Times" w:hint="default"/>
      </w:rPr>
    </w:lvl>
    <w:lvl w:ilvl="3" w:tplc="D7F6B46C" w:tentative="1">
      <w:start w:val="1"/>
      <w:numFmt w:val="bullet"/>
      <w:lvlText w:val="-"/>
      <w:lvlJc w:val="left"/>
      <w:pPr>
        <w:tabs>
          <w:tab w:val="num" w:pos="2880"/>
        </w:tabs>
        <w:ind w:left="2880" w:hanging="360"/>
      </w:pPr>
      <w:rPr>
        <w:rFonts w:ascii="Times" w:hAnsi="Times" w:hint="default"/>
      </w:rPr>
    </w:lvl>
    <w:lvl w:ilvl="4" w:tplc="20943C3E" w:tentative="1">
      <w:start w:val="1"/>
      <w:numFmt w:val="bullet"/>
      <w:lvlText w:val="-"/>
      <w:lvlJc w:val="left"/>
      <w:pPr>
        <w:tabs>
          <w:tab w:val="num" w:pos="3600"/>
        </w:tabs>
        <w:ind w:left="3600" w:hanging="360"/>
      </w:pPr>
      <w:rPr>
        <w:rFonts w:ascii="Times" w:hAnsi="Times" w:hint="default"/>
      </w:rPr>
    </w:lvl>
    <w:lvl w:ilvl="5" w:tplc="7EDE8012" w:tentative="1">
      <w:start w:val="1"/>
      <w:numFmt w:val="bullet"/>
      <w:lvlText w:val="-"/>
      <w:lvlJc w:val="left"/>
      <w:pPr>
        <w:tabs>
          <w:tab w:val="num" w:pos="4320"/>
        </w:tabs>
        <w:ind w:left="4320" w:hanging="360"/>
      </w:pPr>
      <w:rPr>
        <w:rFonts w:ascii="Times" w:hAnsi="Times" w:hint="default"/>
      </w:rPr>
    </w:lvl>
    <w:lvl w:ilvl="6" w:tplc="93CA4824" w:tentative="1">
      <w:start w:val="1"/>
      <w:numFmt w:val="bullet"/>
      <w:lvlText w:val="-"/>
      <w:lvlJc w:val="left"/>
      <w:pPr>
        <w:tabs>
          <w:tab w:val="num" w:pos="5040"/>
        </w:tabs>
        <w:ind w:left="5040" w:hanging="360"/>
      </w:pPr>
      <w:rPr>
        <w:rFonts w:ascii="Times" w:hAnsi="Times" w:hint="default"/>
      </w:rPr>
    </w:lvl>
    <w:lvl w:ilvl="7" w:tplc="F5568A3A" w:tentative="1">
      <w:start w:val="1"/>
      <w:numFmt w:val="bullet"/>
      <w:lvlText w:val="-"/>
      <w:lvlJc w:val="left"/>
      <w:pPr>
        <w:tabs>
          <w:tab w:val="num" w:pos="5760"/>
        </w:tabs>
        <w:ind w:left="5760" w:hanging="360"/>
      </w:pPr>
      <w:rPr>
        <w:rFonts w:ascii="Times" w:hAnsi="Times" w:hint="default"/>
      </w:rPr>
    </w:lvl>
    <w:lvl w:ilvl="8" w:tplc="5284E396"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40878"/>
    <w:multiLevelType w:val="hybridMultilevel"/>
    <w:tmpl w:val="1F4056D6"/>
    <w:lvl w:ilvl="0" w:tplc="C902FE84">
      <w:start w:val="1"/>
      <w:numFmt w:val="bullet"/>
      <w:lvlText w:val="-"/>
      <w:lvlJc w:val="left"/>
      <w:pPr>
        <w:tabs>
          <w:tab w:val="num" w:pos="720"/>
        </w:tabs>
        <w:ind w:left="720" w:hanging="360"/>
      </w:pPr>
      <w:rPr>
        <w:rFonts w:ascii="Times" w:hAnsi="Times" w:hint="default"/>
      </w:rPr>
    </w:lvl>
    <w:lvl w:ilvl="1" w:tplc="957632E6" w:tentative="1">
      <w:start w:val="1"/>
      <w:numFmt w:val="bullet"/>
      <w:lvlText w:val="-"/>
      <w:lvlJc w:val="left"/>
      <w:pPr>
        <w:tabs>
          <w:tab w:val="num" w:pos="1440"/>
        </w:tabs>
        <w:ind w:left="1440" w:hanging="360"/>
      </w:pPr>
      <w:rPr>
        <w:rFonts w:ascii="Times" w:hAnsi="Times" w:hint="default"/>
      </w:rPr>
    </w:lvl>
    <w:lvl w:ilvl="2" w:tplc="22EE5EA6" w:tentative="1">
      <w:start w:val="1"/>
      <w:numFmt w:val="bullet"/>
      <w:lvlText w:val="-"/>
      <w:lvlJc w:val="left"/>
      <w:pPr>
        <w:tabs>
          <w:tab w:val="num" w:pos="2160"/>
        </w:tabs>
        <w:ind w:left="2160" w:hanging="360"/>
      </w:pPr>
      <w:rPr>
        <w:rFonts w:ascii="Times" w:hAnsi="Times" w:hint="default"/>
      </w:rPr>
    </w:lvl>
    <w:lvl w:ilvl="3" w:tplc="995246C8" w:tentative="1">
      <w:start w:val="1"/>
      <w:numFmt w:val="bullet"/>
      <w:lvlText w:val="-"/>
      <w:lvlJc w:val="left"/>
      <w:pPr>
        <w:tabs>
          <w:tab w:val="num" w:pos="2880"/>
        </w:tabs>
        <w:ind w:left="2880" w:hanging="360"/>
      </w:pPr>
      <w:rPr>
        <w:rFonts w:ascii="Times" w:hAnsi="Times" w:hint="default"/>
      </w:rPr>
    </w:lvl>
    <w:lvl w:ilvl="4" w:tplc="B7DAACA2" w:tentative="1">
      <w:start w:val="1"/>
      <w:numFmt w:val="bullet"/>
      <w:lvlText w:val="-"/>
      <w:lvlJc w:val="left"/>
      <w:pPr>
        <w:tabs>
          <w:tab w:val="num" w:pos="3600"/>
        </w:tabs>
        <w:ind w:left="3600" w:hanging="360"/>
      </w:pPr>
      <w:rPr>
        <w:rFonts w:ascii="Times" w:hAnsi="Times" w:hint="default"/>
      </w:rPr>
    </w:lvl>
    <w:lvl w:ilvl="5" w:tplc="4036BBBE" w:tentative="1">
      <w:start w:val="1"/>
      <w:numFmt w:val="bullet"/>
      <w:lvlText w:val="-"/>
      <w:lvlJc w:val="left"/>
      <w:pPr>
        <w:tabs>
          <w:tab w:val="num" w:pos="4320"/>
        </w:tabs>
        <w:ind w:left="4320" w:hanging="360"/>
      </w:pPr>
      <w:rPr>
        <w:rFonts w:ascii="Times" w:hAnsi="Times" w:hint="default"/>
      </w:rPr>
    </w:lvl>
    <w:lvl w:ilvl="6" w:tplc="09787F1C" w:tentative="1">
      <w:start w:val="1"/>
      <w:numFmt w:val="bullet"/>
      <w:lvlText w:val="-"/>
      <w:lvlJc w:val="left"/>
      <w:pPr>
        <w:tabs>
          <w:tab w:val="num" w:pos="5040"/>
        </w:tabs>
        <w:ind w:left="5040" w:hanging="360"/>
      </w:pPr>
      <w:rPr>
        <w:rFonts w:ascii="Times" w:hAnsi="Times" w:hint="default"/>
      </w:rPr>
    </w:lvl>
    <w:lvl w:ilvl="7" w:tplc="BB0E95B6" w:tentative="1">
      <w:start w:val="1"/>
      <w:numFmt w:val="bullet"/>
      <w:lvlText w:val="-"/>
      <w:lvlJc w:val="left"/>
      <w:pPr>
        <w:tabs>
          <w:tab w:val="num" w:pos="5760"/>
        </w:tabs>
        <w:ind w:left="5760" w:hanging="360"/>
      </w:pPr>
      <w:rPr>
        <w:rFonts w:ascii="Times" w:hAnsi="Times" w:hint="default"/>
      </w:rPr>
    </w:lvl>
    <w:lvl w:ilvl="8" w:tplc="168C6CF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1CDF60EF"/>
    <w:multiLevelType w:val="hybridMultilevel"/>
    <w:tmpl w:val="EDA43FBA"/>
    <w:lvl w:ilvl="0" w:tplc="0FDAA00C">
      <w:start w:val="1"/>
      <w:numFmt w:val="bullet"/>
      <w:lvlText w:val="-"/>
      <w:lvlJc w:val="left"/>
      <w:pPr>
        <w:tabs>
          <w:tab w:val="num" w:pos="720"/>
        </w:tabs>
        <w:ind w:left="720" w:hanging="360"/>
      </w:pPr>
      <w:rPr>
        <w:rFonts w:ascii="Times" w:hAnsi="Times" w:hint="default"/>
      </w:rPr>
    </w:lvl>
    <w:lvl w:ilvl="1" w:tplc="66064E22" w:tentative="1">
      <w:start w:val="1"/>
      <w:numFmt w:val="bullet"/>
      <w:lvlText w:val="-"/>
      <w:lvlJc w:val="left"/>
      <w:pPr>
        <w:tabs>
          <w:tab w:val="num" w:pos="1440"/>
        </w:tabs>
        <w:ind w:left="1440" w:hanging="360"/>
      </w:pPr>
      <w:rPr>
        <w:rFonts w:ascii="Times" w:hAnsi="Times" w:hint="default"/>
      </w:rPr>
    </w:lvl>
    <w:lvl w:ilvl="2" w:tplc="FC945C42" w:tentative="1">
      <w:start w:val="1"/>
      <w:numFmt w:val="bullet"/>
      <w:lvlText w:val="-"/>
      <w:lvlJc w:val="left"/>
      <w:pPr>
        <w:tabs>
          <w:tab w:val="num" w:pos="2160"/>
        </w:tabs>
        <w:ind w:left="2160" w:hanging="360"/>
      </w:pPr>
      <w:rPr>
        <w:rFonts w:ascii="Times" w:hAnsi="Times" w:hint="default"/>
      </w:rPr>
    </w:lvl>
    <w:lvl w:ilvl="3" w:tplc="A864AE12" w:tentative="1">
      <w:start w:val="1"/>
      <w:numFmt w:val="bullet"/>
      <w:lvlText w:val="-"/>
      <w:lvlJc w:val="left"/>
      <w:pPr>
        <w:tabs>
          <w:tab w:val="num" w:pos="2880"/>
        </w:tabs>
        <w:ind w:left="2880" w:hanging="360"/>
      </w:pPr>
      <w:rPr>
        <w:rFonts w:ascii="Times" w:hAnsi="Times" w:hint="default"/>
      </w:rPr>
    </w:lvl>
    <w:lvl w:ilvl="4" w:tplc="8D1CCD02" w:tentative="1">
      <w:start w:val="1"/>
      <w:numFmt w:val="bullet"/>
      <w:lvlText w:val="-"/>
      <w:lvlJc w:val="left"/>
      <w:pPr>
        <w:tabs>
          <w:tab w:val="num" w:pos="3600"/>
        </w:tabs>
        <w:ind w:left="3600" w:hanging="360"/>
      </w:pPr>
      <w:rPr>
        <w:rFonts w:ascii="Times" w:hAnsi="Times" w:hint="default"/>
      </w:rPr>
    </w:lvl>
    <w:lvl w:ilvl="5" w:tplc="399A2398" w:tentative="1">
      <w:start w:val="1"/>
      <w:numFmt w:val="bullet"/>
      <w:lvlText w:val="-"/>
      <w:lvlJc w:val="left"/>
      <w:pPr>
        <w:tabs>
          <w:tab w:val="num" w:pos="4320"/>
        </w:tabs>
        <w:ind w:left="4320" w:hanging="360"/>
      </w:pPr>
      <w:rPr>
        <w:rFonts w:ascii="Times" w:hAnsi="Times" w:hint="default"/>
      </w:rPr>
    </w:lvl>
    <w:lvl w:ilvl="6" w:tplc="F5320788" w:tentative="1">
      <w:start w:val="1"/>
      <w:numFmt w:val="bullet"/>
      <w:lvlText w:val="-"/>
      <w:lvlJc w:val="left"/>
      <w:pPr>
        <w:tabs>
          <w:tab w:val="num" w:pos="5040"/>
        </w:tabs>
        <w:ind w:left="5040" w:hanging="360"/>
      </w:pPr>
      <w:rPr>
        <w:rFonts w:ascii="Times" w:hAnsi="Times" w:hint="default"/>
      </w:rPr>
    </w:lvl>
    <w:lvl w:ilvl="7" w:tplc="3D22D04C" w:tentative="1">
      <w:start w:val="1"/>
      <w:numFmt w:val="bullet"/>
      <w:lvlText w:val="-"/>
      <w:lvlJc w:val="left"/>
      <w:pPr>
        <w:tabs>
          <w:tab w:val="num" w:pos="5760"/>
        </w:tabs>
        <w:ind w:left="5760" w:hanging="360"/>
      </w:pPr>
      <w:rPr>
        <w:rFonts w:ascii="Times" w:hAnsi="Times" w:hint="default"/>
      </w:rPr>
    </w:lvl>
    <w:lvl w:ilvl="8" w:tplc="96D01A5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93455B"/>
    <w:multiLevelType w:val="hybridMultilevel"/>
    <w:tmpl w:val="EC9CDD06"/>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C91A90"/>
    <w:multiLevelType w:val="hybridMultilevel"/>
    <w:tmpl w:val="D0B2C134"/>
    <w:lvl w:ilvl="0" w:tplc="FF866A9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22"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8F513E"/>
    <w:multiLevelType w:val="hybridMultilevel"/>
    <w:tmpl w:val="F2C4EF62"/>
    <w:lvl w:ilvl="0" w:tplc="1500F666">
      <w:start w:val="1"/>
      <w:numFmt w:val="bullet"/>
      <w:lvlText w:val="-"/>
      <w:lvlJc w:val="left"/>
      <w:pPr>
        <w:tabs>
          <w:tab w:val="num" w:pos="720"/>
        </w:tabs>
        <w:ind w:left="720" w:hanging="360"/>
      </w:pPr>
      <w:rPr>
        <w:rFonts w:ascii="Times" w:hAnsi="Times" w:hint="default"/>
      </w:rPr>
    </w:lvl>
    <w:lvl w:ilvl="1" w:tplc="50425EBA" w:tentative="1">
      <w:start w:val="1"/>
      <w:numFmt w:val="bullet"/>
      <w:lvlText w:val="-"/>
      <w:lvlJc w:val="left"/>
      <w:pPr>
        <w:tabs>
          <w:tab w:val="num" w:pos="1440"/>
        </w:tabs>
        <w:ind w:left="1440" w:hanging="360"/>
      </w:pPr>
      <w:rPr>
        <w:rFonts w:ascii="Times" w:hAnsi="Times" w:hint="default"/>
      </w:rPr>
    </w:lvl>
    <w:lvl w:ilvl="2" w:tplc="85B4CA84" w:tentative="1">
      <w:start w:val="1"/>
      <w:numFmt w:val="bullet"/>
      <w:lvlText w:val="-"/>
      <w:lvlJc w:val="left"/>
      <w:pPr>
        <w:tabs>
          <w:tab w:val="num" w:pos="2160"/>
        </w:tabs>
        <w:ind w:left="2160" w:hanging="360"/>
      </w:pPr>
      <w:rPr>
        <w:rFonts w:ascii="Times" w:hAnsi="Times" w:hint="default"/>
      </w:rPr>
    </w:lvl>
    <w:lvl w:ilvl="3" w:tplc="D644900C" w:tentative="1">
      <w:start w:val="1"/>
      <w:numFmt w:val="bullet"/>
      <w:lvlText w:val="-"/>
      <w:lvlJc w:val="left"/>
      <w:pPr>
        <w:tabs>
          <w:tab w:val="num" w:pos="2880"/>
        </w:tabs>
        <w:ind w:left="2880" w:hanging="360"/>
      </w:pPr>
      <w:rPr>
        <w:rFonts w:ascii="Times" w:hAnsi="Times" w:hint="default"/>
      </w:rPr>
    </w:lvl>
    <w:lvl w:ilvl="4" w:tplc="A24246F4" w:tentative="1">
      <w:start w:val="1"/>
      <w:numFmt w:val="bullet"/>
      <w:lvlText w:val="-"/>
      <w:lvlJc w:val="left"/>
      <w:pPr>
        <w:tabs>
          <w:tab w:val="num" w:pos="3600"/>
        </w:tabs>
        <w:ind w:left="3600" w:hanging="360"/>
      </w:pPr>
      <w:rPr>
        <w:rFonts w:ascii="Times" w:hAnsi="Times" w:hint="default"/>
      </w:rPr>
    </w:lvl>
    <w:lvl w:ilvl="5" w:tplc="7C44ADEA" w:tentative="1">
      <w:start w:val="1"/>
      <w:numFmt w:val="bullet"/>
      <w:lvlText w:val="-"/>
      <w:lvlJc w:val="left"/>
      <w:pPr>
        <w:tabs>
          <w:tab w:val="num" w:pos="4320"/>
        </w:tabs>
        <w:ind w:left="4320" w:hanging="360"/>
      </w:pPr>
      <w:rPr>
        <w:rFonts w:ascii="Times" w:hAnsi="Times" w:hint="default"/>
      </w:rPr>
    </w:lvl>
    <w:lvl w:ilvl="6" w:tplc="705AA054" w:tentative="1">
      <w:start w:val="1"/>
      <w:numFmt w:val="bullet"/>
      <w:lvlText w:val="-"/>
      <w:lvlJc w:val="left"/>
      <w:pPr>
        <w:tabs>
          <w:tab w:val="num" w:pos="5040"/>
        </w:tabs>
        <w:ind w:left="5040" w:hanging="360"/>
      </w:pPr>
      <w:rPr>
        <w:rFonts w:ascii="Times" w:hAnsi="Times" w:hint="default"/>
      </w:rPr>
    </w:lvl>
    <w:lvl w:ilvl="7" w:tplc="620CCEDC" w:tentative="1">
      <w:start w:val="1"/>
      <w:numFmt w:val="bullet"/>
      <w:lvlText w:val="-"/>
      <w:lvlJc w:val="left"/>
      <w:pPr>
        <w:tabs>
          <w:tab w:val="num" w:pos="5760"/>
        </w:tabs>
        <w:ind w:left="5760" w:hanging="360"/>
      </w:pPr>
      <w:rPr>
        <w:rFonts w:ascii="Times" w:hAnsi="Times" w:hint="default"/>
      </w:rPr>
    </w:lvl>
    <w:lvl w:ilvl="8" w:tplc="8D9AF5E4"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584A13"/>
    <w:multiLevelType w:val="hybridMultilevel"/>
    <w:tmpl w:val="F8487992"/>
    <w:lvl w:ilvl="0" w:tplc="60066422">
      <w:start w:val="1"/>
      <w:numFmt w:val="bullet"/>
      <w:lvlText w:val="-"/>
      <w:lvlJc w:val="left"/>
      <w:pPr>
        <w:tabs>
          <w:tab w:val="num" w:pos="720"/>
        </w:tabs>
        <w:ind w:left="720" w:hanging="360"/>
      </w:pPr>
      <w:rPr>
        <w:rFonts w:ascii="Times" w:hAnsi="Times" w:hint="default"/>
      </w:rPr>
    </w:lvl>
    <w:lvl w:ilvl="1" w:tplc="DD20D1E8" w:tentative="1">
      <w:start w:val="1"/>
      <w:numFmt w:val="bullet"/>
      <w:lvlText w:val="-"/>
      <w:lvlJc w:val="left"/>
      <w:pPr>
        <w:tabs>
          <w:tab w:val="num" w:pos="1440"/>
        </w:tabs>
        <w:ind w:left="1440" w:hanging="360"/>
      </w:pPr>
      <w:rPr>
        <w:rFonts w:ascii="Times" w:hAnsi="Times" w:hint="default"/>
      </w:rPr>
    </w:lvl>
    <w:lvl w:ilvl="2" w:tplc="61E62AB2" w:tentative="1">
      <w:start w:val="1"/>
      <w:numFmt w:val="bullet"/>
      <w:lvlText w:val="-"/>
      <w:lvlJc w:val="left"/>
      <w:pPr>
        <w:tabs>
          <w:tab w:val="num" w:pos="2160"/>
        </w:tabs>
        <w:ind w:left="2160" w:hanging="360"/>
      </w:pPr>
      <w:rPr>
        <w:rFonts w:ascii="Times" w:hAnsi="Times" w:hint="default"/>
      </w:rPr>
    </w:lvl>
    <w:lvl w:ilvl="3" w:tplc="7A326C7A" w:tentative="1">
      <w:start w:val="1"/>
      <w:numFmt w:val="bullet"/>
      <w:lvlText w:val="-"/>
      <w:lvlJc w:val="left"/>
      <w:pPr>
        <w:tabs>
          <w:tab w:val="num" w:pos="2880"/>
        </w:tabs>
        <w:ind w:left="2880" w:hanging="360"/>
      </w:pPr>
      <w:rPr>
        <w:rFonts w:ascii="Times" w:hAnsi="Times" w:hint="default"/>
      </w:rPr>
    </w:lvl>
    <w:lvl w:ilvl="4" w:tplc="1E840D70" w:tentative="1">
      <w:start w:val="1"/>
      <w:numFmt w:val="bullet"/>
      <w:lvlText w:val="-"/>
      <w:lvlJc w:val="left"/>
      <w:pPr>
        <w:tabs>
          <w:tab w:val="num" w:pos="3600"/>
        </w:tabs>
        <w:ind w:left="3600" w:hanging="360"/>
      </w:pPr>
      <w:rPr>
        <w:rFonts w:ascii="Times" w:hAnsi="Times" w:hint="default"/>
      </w:rPr>
    </w:lvl>
    <w:lvl w:ilvl="5" w:tplc="EFC64558" w:tentative="1">
      <w:start w:val="1"/>
      <w:numFmt w:val="bullet"/>
      <w:lvlText w:val="-"/>
      <w:lvlJc w:val="left"/>
      <w:pPr>
        <w:tabs>
          <w:tab w:val="num" w:pos="4320"/>
        </w:tabs>
        <w:ind w:left="4320" w:hanging="360"/>
      </w:pPr>
      <w:rPr>
        <w:rFonts w:ascii="Times" w:hAnsi="Times" w:hint="default"/>
      </w:rPr>
    </w:lvl>
    <w:lvl w:ilvl="6" w:tplc="CE10BA70" w:tentative="1">
      <w:start w:val="1"/>
      <w:numFmt w:val="bullet"/>
      <w:lvlText w:val="-"/>
      <w:lvlJc w:val="left"/>
      <w:pPr>
        <w:tabs>
          <w:tab w:val="num" w:pos="5040"/>
        </w:tabs>
        <w:ind w:left="5040" w:hanging="360"/>
      </w:pPr>
      <w:rPr>
        <w:rFonts w:ascii="Times" w:hAnsi="Times" w:hint="default"/>
      </w:rPr>
    </w:lvl>
    <w:lvl w:ilvl="7" w:tplc="DF4E3A88" w:tentative="1">
      <w:start w:val="1"/>
      <w:numFmt w:val="bullet"/>
      <w:lvlText w:val="-"/>
      <w:lvlJc w:val="left"/>
      <w:pPr>
        <w:tabs>
          <w:tab w:val="num" w:pos="5760"/>
        </w:tabs>
        <w:ind w:left="5760" w:hanging="360"/>
      </w:pPr>
      <w:rPr>
        <w:rFonts w:ascii="Times" w:hAnsi="Times" w:hint="default"/>
      </w:rPr>
    </w:lvl>
    <w:lvl w:ilvl="8" w:tplc="BF6AFB3A"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2" w15:restartNumberingAfterBreak="0">
    <w:nsid w:val="47AA0098"/>
    <w:multiLevelType w:val="hybridMultilevel"/>
    <w:tmpl w:val="DF348908"/>
    <w:lvl w:ilvl="0" w:tplc="9B2C6822">
      <w:start w:val="1"/>
      <w:numFmt w:val="bullet"/>
      <w:lvlText w:val="-"/>
      <w:lvlJc w:val="left"/>
      <w:pPr>
        <w:tabs>
          <w:tab w:val="num" w:pos="720"/>
        </w:tabs>
        <w:ind w:left="720" w:hanging="360"/>
      </w:pPr>
      <w:rPr>
        <w:rFonts w:ascii="Times" w:hAnsi="Times" w:hint="default"/>
      </w:rPr>
    </w:lvl>
    <w:lvl w:ilvl="1" w:tplc="43E035E0" w:tentative="1">
      <w:start w:val="1"/>
      <w:numFmt w:val="bullet"/>
      <w:lvlText w:val="-"/>
      <w:lvlJc w:val="left"/>
      <w:pPr>
        <w:tabs>
          <w:tab w:val="num" w:pos="1440"/>
        </w:tabs>
        <w:ind w:left="1440" w:hanging="360"/>
      </w:pPr>
      <w:rPr>
        <w:rFonts w:ascii="Times" w:hAnsi="Times" w:hint="default"/>
      </w:rPr>
    </w:lvl>
    <w:lvl w:ilvl="2" w:tplc="4D7E63AC" w:tentative="1">
      <w:start w:val="1"/>
      <w:numFmt w:val="bullet"/>
      <w:lvlText w:val="-"/>
      <w:lvlJc w:val="left"/>
      <w:pPr>
        <w:tabs>
          <w:tab w:val="num" w:pos="2160"/>
        </w:tabs>
        <w:ind w:left="2160" w:hanging="360"/>
      </w:pPr>
      <w:rPr>
        <w:rFonts w:ascii="Times" w:hAnsi="Times" w:hint="default"/>
      </w:rPr>
    </w:lvl>
    <w:lvl w:ilvl="3" w:tplc="318C10CE" w:tentative="1">
      <w:start w:val="1"/>
      <w:numFmt w:val="bullet"/>
      <w:lvlText w:val="-"/>
      <w:lvlJc w:val="left"/>
      <w:pPr>
        <w:tabs>
          <w:tab w:val="num" w:pos="2880"/>
        </w:tabs>
        <w:ind w:left="2880" w:hanging="360"/>
      </w:pPr>
      <w:rPr>
        <w:rFonts w:ascii="Times" w:hAnsi="Times" w:hint="default"/>
      </w:rPr>
    </w:lvl>
    <w:lvl w:ilvl="4" w:tplc="10ACEB84" w:tentative="1">
      <w:start w:val="1"/>
      <w:numFmt w:val="bullet"/>
      <w:lvlText w:val="-"/>
      <w:lvlJc w:val="left"/>
      <w:pPr>
        <w:tabs>
          <w:tab w:val="num" w:pos="3600"/>
        </w:tabs>
        <w:ind w:left="3600" w:hanging="360"/>
      </w:pPr>
      <w:rPr>
        <w:rFonts w:ascii="Times" w:hAnsi="Times" w:hint="default"/>
      </w:rPr>
    </w:lvl>
    <w:lvl w:ilvl="5" w:tplc="E6C6B6F0" w:tentative="1">
      <w:start w:val="1"/>
      <w:numFmt w:val="bullet"/>
      <w:lvlText w:val="-"/>
      <w:lvlJc w:val="left"/>
      <w:pPr>
        <w:tabs>
          <w:tab w:val="num" w:pos="4320"/>
        </w:tabs>
        <w:ind w:left="4320" w:hanging="360"/>
      </w:pPr>
      <w:rPr>
        <w:rFonts w:ascii="Times" w:hAnsi="Times" w:hint="default"/>
      </w:rPr>
    </w:lvl>
    <w:lvl w:ilvl="6" w:tplc="9210FD2C" w:tentative="1">
      <w:start w:val="1"/>
      <w:numFmt w:val="bullet"/>
      <w:lvlText w:val="-"/>
      <w:lvlJc w:val="left"/>
      <w:pPr>
        <w:tabs>
          <w:tab w:val="num" w:pos="5040"/>
        </w:tabs>
        <w:ind w:left="5040" w:hanging="360"/>
      </w:pPr>
      <w:rPr>
        <w:rFonts w:ascii="Times" w:hAnsi="Times" w:hint="default"/>
      </w:rPr>
    </w:lvl>
    <w:lvl w:ilvl="7" w:tplc="32788776" w:tentative="1">
      <w:start w:val="1"/>
      <w:numFmt w:val="bullet"/>
      <w:lvlText w:val="-"/>
      <w:lvlJc w:val="left"/>
      <w:pPr>
        <w:tabs>
          <w:tab w:val="num" w:pos="5760"/>
        </w:tabs>
        <w:ind w:left="5760" w:hanging="360"/>
      </w:pPr>
      <w:rPr>
        <w:rFonts w:ascii="Times" w:hAnsi="Times" w:hint="default"/>
      </w:rPr>
    </w:lvl>
    <w:lvl w:ilvl="8" w:tplc="61DA6CF2"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485529D0"/>
    <w:multiLevelType w:val="hybridMultilevel"/>
    <w:tmpl w:val="B1D487A0"/>
    <w:lvl w:ilvl="0" w:tplc="A038FBA6">
      <w:start w:val="1"/>
      <w:numFmt w:val="bullet"/>
      <w:lvlText w:val="-"/>
      <w:lvlJc w:val="left"/>
      <w:pPr>
        <w:tabs>
          <w:tab w:val="num" w:pos="720"/>
        </w:tabs>
        <w:ind w:left="720" w:hanging="360"/>
      </w:pPr>
      <w:rPr>
        <w:rFonts w:ascii="Times" w:hAnsi="Times" w:hint="default"/>
      </w:rPr>
    </w:lvl>
    <w:lvl w:ilvl="1" w:tplc="B4FEE954">
      <w:numFmt w:val="bullet"/>
      <w:lvlText w:val="-"/>
      <w:lvlJc w:val="left"/>
      <w:pPr>
        <w:tabs>
          <w:tab w:val="num" w:pos="1440"/>
        </w:tabs>
        <w:ind w:left="1440" w:hanging="360"/>
      </w:pPr>
      <w:rPr>
        <w:rFonts w:ascii="Times" w:hAnsi="Times" w:hint="default"/>
      </w:rPr>
    </w:lvl>
    <w:lvl w:ilvl="2" w:tplc="FC24BAF6" w:tentative="1">
      <w:start w:val="1"/>
      <w:numFmt w:val="bullet"/>
      <w:lvlText w:val="-"/>
      <w:lvlJc w:val="left"/>
      <w:pPr>
        <w:tabs>
          <w:tab w:val="num" w:pos="2160"/>
        </w:tabs>
        <w:ind w:left="2160" w:hanging="360"/>
      </w:pPr>
      <w:rPr>
        <w:rFonts w:ascii="Times" w:hAnsi="Times" w:hint="default"/>
      </w:rPr>
    </w:lvl>
    <w:lvl w:ilvl="3" w:tplc="E2266738" w:tentative="1">
      <w:start w:val="1"/>
      <w:numFmt w:val="bullet"/>
      <w:lvlText w:val="-"/>
      <w:lvlJc w:val="left"/>
      <w:pPr>
        <w:tabs>
          <w:tab w:val="num" w:pos="2880"/>
        </w:tabs>
        <w:ind w:left="2880" w:hanging="360"/>
      </w:pPr>
      <w:rPr>
        <w:rFonts w:ascii="Times" w:hAnsi="Times" w:hint="default"/>
      </w:rPr>
    </w:lvl>
    <w:lvl w:ilvl="4" w:tplc="54501798" w:tentative="1">
      <w:start w:val="1"/>
      <w:numFmt w:val="bullet"/>
      <w:lvlText w:val="-"/>
      <w:lvlJc w:val="left"/>
      <w:pPr>
        <w:tabs>
          <w:tab w:val="num" w:pos="3600"/>
        </w:tabs>
        <w:ind w:left="3600" w:hanging="360"/>
      </w:pPr>
      <w:rPr>
        <w:rFonts w:ascii="Times" w:hAnsi="Times" w:hint="default"/>
      </w:rPr>
    </w:lvl>
    <w:lvl w:ilvl="5" w:tplc="80469D4E" w:tentative="1">
      <w:start w:val="1"/>
      <w:numFmt w:val="bullet"/>
      <w:lvlText w:val="-"/>
      <w:lvlJc w:val="left"/>
      <w:pPr>
        <w:tabs>
          <w:tab w:val="num" w:pos="4320"/>
        </w:tabs>
        <w:ind w:left="4320" w:hanging="360"/>
      </w:pPr>
      <w:rPr>
        <w:rFonts w:ascii="Times" w:hAnsi="Times" w:hint="default"/>
      </w:rPr>
    </w:lvl>
    <w:lvl w:ilvl="6" w:tplc="4ED231C6" w:tentative="1">
      <w:start w:val="1"/>
      <w:numFmt w:val="bullet"/>
      <w:lvlText w:val="-"/>
      <w:lvlJc w:val="left"/>
      <w:pPr>
        <w:tabs>
          <w:tab w:val="num" w:pos="5040"/>
        </w:tabs>
        <w:ind w:left="5040" w:hanging="360"/>
      </w:pPr>
      <w:rPr>
        <w:rFonts w:ascii="Times" w:hAnsi="Times" w:hint="default"/>
      </w:rPr>
    </w:lvl>
    <w:lvl w:ilvl="7" w:tplc="CEDED44C" w:tentative="1">
      <w:start w:val="1"/>
      <w:numFmt w:val="bullet"/>
      <w:lvlText w:val="-"/>
      <w:lvlJc w:val="left"/>
      <w:pPr>
        <w:tabs>
          <w:tab w:val="num" w:pos="5760"/>
        </w:tabs>
        <w:ind w:left="5760" w:hanging="360"/>
      </w:pPr>
      <w:rPr>
        <w:rFonts w:ascii="Times" w:hAnsi="Times" w:hint="default"/>
      </w:rPr>
    </w:lvl>
    <w:lvl w:ilvl="8" w:tplc="0EB0DCEC"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4E5E82"/>
    <w:multiLevelType w:val="hybridMultilevel"/>
    <w:tmpl w:val="BA68D258"/>
    <w:lvl w:ilvl="0" w:tplc="02CEF290">
      <w:start w:val="1"/>
      <w:numFmt w:val="bullet"/>
      <w:lvlText w:val="-"/>
      <w:lvlJc w:val="left"/>
      <w:pPr>
        <w:tabs>
          <w:tab w:val="num" w:pos="720"/>
        </w:tabs>
        <w:ind w:left="720" w:hanging="360"/>
      </w:pPr>
      <w:rPr>
        <w:rFonts w:ascii="Times" w:hAnsi="Times" w:hint="default"/>
      </w:rPr>
    </w:lvl>
    <w:lvl w:ilvl="1" w:tplc="3C46C408">
      <w:numFmt w:val="bullet"/>
      <w:lvlText w:val="-"/>
      <w:lvlJc w:val="left"/>
      <w:pPr>
        <w:tabs>
          <w:tab w:val="num" w:pos="1440"/>
        </w:tabs>
        <w:ind w:left="1440" w:hanging="360"/>
      </w:pPr>
      <w:rPr>
        <w:rFonts w:ascii="Times" w:hAnsi="Times" w:hint="default"/>
      </w:rPr>
    </w:lvl>
    <w:lvl w:ilvl="2" w:tplc="EE388434" w:tentative="1">
      <w:start w:val="1"/>
      <w:numFmt w:val="bullet"/>
      <w:lvlText w:val="-"/>
      <w:lvlJc w:val="left"/>
      <w:pPr>
        <w:tabs>
          <w:tab w:val="num" w:pos="2160"/>
        </w:tabs>
        <w:ind w:left="2160" w:hanging="360"/>
      </w:pPr>
      <w:rPr>
        <w:rFonts w:ascii="Times" w:hAnsi="Times" w:hint="default"/>
      </w:rPr>
    </w:lvl>
    <w:lvl w:ilvl="3" w:tplc="4E2C4D14" w:tentative="1">
      <w:start w:val="1"/>
      <w:numFmt w:val="bullet"/>
      <w:lvlText w:val="-"/>
      <w:lvlJc w:val="left"/>
      <w:pPr>
        <w:tabs>
          <w:tab w:val="num" w:pos="2880"/>
        </w:tabs>
        <w:ind w:left="2880" w:hanging="360"/>
      </w:pPr>
      <w:rPr>
        <w:rFonts w:ascii="Times" w:hAnsi="Times" w:hint="default"/>
      </w:rPr>
    </w:lvl>
    <w:lvl w:ilvl="4" w:tplc="77904250" w:tentative="1">
      <w:start w:val="1"/>
      <w:numFmt w:val="bullet"/>
      <w:lvlText w:val="-"/>
      <w:lvlJc w:val="left"/>
      <w:pPr>
        <w:tabs>
          <w:tab w:val="num" w:pos="3600"/>
        </w:tabs>
        <w:ind w:left="3600" w:hanging="360"/>
      </w:pPr>
      <w:rPr>
        <w:rFonts w:ascii="Times" w:hAnsi="Times" w:hint="default"/>
      </w:rPr>
    </w:lvl>
    <w:lvl w:ilvl="5" w:tplc="5E78B736" w:tentative="1">
      <w:start w:val="1"/>
      <w:numFmt w:val="bullet"/>
      <w:lvlText w:val="-"/>
      <w:lvlJc w:val="left"/>
      <w:pPr>
        <w:tabs>
          <w:tab w:val="num" w:pos="4320"/>
        </w:tabs>
        <w:ind w:left="4320" w:hanging="360"/>
      </w:pPr>
      <w:rPr>
        <w:rFonts w:ascii="Times" w:hAnsi="Times" w:hint="default"/>
      </w:rPr>
    </w:lvl>
    <w:lvl w:ilvl="6" w:tplc="4BB8698A" w:tentative="1">
      <w:start w:val="1"/>
      <w:numFmt w:val="bullet"/>
      <w:lvlText w:val="-"/>
      <w:lvlJc w:val="left"/>
      <w:pPr>
        <w:tabs>
          <w:tab w:val="num" w:pos="5040"/>
        </w:tabs>
        <w:ind w:left="5040" w:hanging="360"/>
      </w:pPr>
      <w:rPr>
        <w:rFonts w:ascii="Times" w:hAnsi="Times" w:hint="default"/>
      </w:rPr>
    </w:lvl>
    <w:lvl w:ilvl="7" w:tplc="3D3EDE20" w:tentative="1">
      <w:start w:val="1"/>
      <w:numFmt w:val="bullet"/>
      <w:lvlText w:val="-"/>
      <w:lvlJc w:val="left"/>
      <w:pPr>
        <w:tabs>
          <w:tab w:val="num" w:pos="5760"/>
        </w:tabs>
        <w:ind w:left="5760" w:hanging="360"/>
      </w:pPr>
      <w:rPr>
        <w:rFonts w:ascii="Times" w:hAnsi="Times" w:hint="default"/>
      </w:rPr>
    </w:lvl>
    <w:lvl w:ilvl="8" w:tplc="F2FAFEFA"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56374603"/>
    <w:multiLevelType w:val="hybridMultilevel"/>
    <w:tmpl w:val="6CEC1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8A173A4"/>
    <w:multiLevelType w:val="hybridMultilevel"/>
    <w:tmpl w:val="639CB112"/>
    <w:lvl w:ilvl="0" w:tplc="03EE1F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B4B101C"/>
    <w:multiLevelType w:val="hybridMultilevel"/>
    <w:tmpl w:val="0E227E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2"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3" w15:restartNumberingAfterBreak="0">
    <w:nsid w:val="661B713C"/>
    <w:multiLevelType w:val="hybridMultilevel"/>
    <w:tmpl w:val="B84E0FD4"/>
    <w:lvl w:ilvl="0" w:tplc="BA780E92">
      <w:start w:val="1"/>
      <w:numFmt w:val="bullet"/>
      <w:lvlText w:val="-"/>
      <w:lvlJc w:val="left"/>
      <w:pPr>
        <w:tabs>
          <w:tab w:val="num" w:pos="720"/>
        </w:tabs>
        <w:ind w:left="720" w:hanging="360"/>
      </w:pPr>
      <w:rPr>
        <w:rFonts w:ascii="Times" w:hAnsi="Times" w:hint="default"/>
      </w:rPr>
    </w:lvl>
    <w:lvl w:ilvl="1" w:tplc="72468684" w:tentative="1">
      <w:start w:val="1"/>
      <w:numFmt w:val="bullet"/>
      <w:lvlText w:val="-"/>
      <w:lvlJc w:val="left"/>
      <w:pPr>
        <w:tabs>
          <w:tab w:val="num" w:pos="1440"/>
        </w:tabs>
        <w:ind w:left="1440" w:hanging="360"/>
      </w:pPr>
      <w:rPr>
        <w:rFonts w:ascii="Times" w:hAnsi="Times" w:hint="default"/>
      </w:rPr>
    </w:lvl>
    <w:lvl w:ilvl="2" w:tplc="E8EE8DB2" w:tentative="1">
      <w:start w:val="1"/>
      <w:numFmt w:val="bullet"/>
      <w:lvlText w:val="-"/>
      <w:lvlJc w:val="left"/>
      <w:pPr>
        <w:tabs>
          <w:tab w:val="num" w:pos="2160"/>
        </w:tabs>
        <w:ind w:left="2160" w:hanging="360"/>
      </w:pPr>
      <w:rPr>
        <w:rFonts w:ascii="Times" w:hAnsi="Times" w:hint="default"/>
      </w:rPr>
    </w:lvl>
    <w:lvl w:ilvl="3" w:tplc="690A09F2" w:tentative="1">
      <w:start w:val="1"/>
      <w:numFmt w:val="bullet"/>
      <w:lvlText w:val="-"/>
      <w:lvlJc w:val="left"/>
      <w:pPr>
        <w:tabs>
          <w:tab w:val="num" w:pos="2880"/>
        </w:tabs>
        <w:ind w:left="2880" w:hanging="360"/>
      </w:pPr>
      <w:rPr>
        <w:rFonts w:ascii="Times" w:hAnsi="Times" w:hint="default"/>
      </w:rPr>
    </w:lvl>
    <w:lvl w:ilvl="4" w:tplc="0A48D0AA" w:tentative="1">
      <w:start w:val="1"/>
      <w:numFmt w:val="bullet"/>
      <w:lvlText w:val="-"/>
      <w:lvlJc w:val="left"/>
      <w:pPr>
        <w:tabs>
          <w:tab w:val="num" w:pos="3600"/>
        </w:tabs>
        <w:ind w:left="3600" w:hanging="360"/>
      </w:pPr>
      <w:rPr>
        <w:rFonts w:ascii="Times" w:hAnsi="Times" w:hint="default"/>
      </w:rPr>
    </w:lvl>
    <w:lvl w:ilvl="5" w:tplc="A5E27A9E" w:tentative="1">
      <w:start w:val="1"/>
      <w:numFmt w:val="bullet"/>
      <w:lvlText w:val="-"/>
      <w:lvlJc w:val="left"/>
      <w:pPr>
        <w:tabs>
          <w:tab w:val="num" w:pos="4320"/>
        </w:tabs>
        <w:ind w:left="4320" w:hanging="360"/>
      </w:pPr>
      <w:rPr>
        <w:rFonts w:ascii="Times" w:hAnsi="Times" w:hint="default"/>
      </w:rPr>
    </w:lvl>
    <w:lvl w:ilvl="6" w:tplc="7E46E268" w:tentative="1">
      <w:start w:val="1"/>
      <w:numFmt w:val="bullet"/>
      <w:lvlText w:val="-"/>
      <w:lvlJc w:val="left"/>
      <w:pPr>
        <w:tabs>
          <w:tab w:val="num" w:pos="5040"/>
        </w:tabs>
        <w:ind w:left="5040" w:hanging="360"/>
      </w:pPr>
      <w:rPr>
        <w:rFonts w:ascii="Times" w:hAnsi="Times" w:hint="default"/>
      </w:rPr>
    </w:lvl>
    <w:lvl w:ilvl="7" w:tplc="3AD2122A" w:tentative="1">
      <w:start w:val="1"/>
      <w:numFmt w:val="bullet"/>
      <w:lvlText w:val="-"/>
      <w:lvlJc w:val="left"/>
      <w:pPr>
        <w:tabs>
          <w:tab w:val="num" w:pos="5760"/>
        </w:tabs>
        <w:ind w:left="5760" w:hanging="360"/>
      </w:pPr>
      <w:rPr>
        <w:rFonts w:ascii="Times" w:hAnsi="Times" w:hint="default"/>
      </w:rPr>
    </w:lvl>
    <w:lvl w:ilvl="8" w:tplc="58448FE2"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680A08BC"/>
    <w:multiLevelType w:val="hybridMultilevel"/>
    <w:tmpl w:val="9DB230D4"/>
    <w:lvl w:ilvl="0" w:tplc="887EF51E">
      <w:start w:val="1"/>
      <w:numFmt w:val="bullet"/>
      <w:lvlText w:val="-"/>
      <w:lvlJc w:val="left"/>
      <w:pPr>
        <w:tabs>
          <w:tab w:val="num" w:pos="720"/>
        </w:tabs>
        <w:ind w:left="720" w:hanging="360"/>
      </w:pPr>
      <w:rPr>
        <w:rFonts w:ascii="Times" w:hAnsi="Times" w:hint="default"/>
      </w:rPr>
    </w:lvl>
    <w:lvl w:ilvl="1" w:tplc="3AF2C46E">
      <w:numFmt w:val="bullet"/>
      <w:lvlText w:val="-"/>
      <w:lvlJc w:val="left"/>
      <w:pPr>
        <w:tabs>
          <w:tab w:val="num" w:pos="1440"/>
        </w:tabs>
        <w:ind w:left="1440" w:hanging="360"/>
      </w:pPr>
      <w:rPr>
        <w:rFonts w:ascii="Times" w:hAnsi="Times" w:hint="default"/>
      </w:rPr>
    </w:lvl>
    <w:lvl w:ilvl="2" w:tplc="4C3AB538" w:tentative="1">
      <w:start w:val="1"/>
      <w:numFmt w:val="bullet"/>
      <w:lvlText w:val="-"/>
      <w:lvlJc w:val="left"/>
      <w:pPr>
        <w:tabs>
          <w:tab w:val="num" w:pos="2160"/>
        </w:tabs>
        <w:ind w:left="2160" w:hanging="360"/>
      </w:pPr>
      <w:rPr>
        <w:rFonts w:ascii="Times" w:hAnsi="Times" w:hint="default"/>
      </w:rPr>
    </w:lvl>
    <w:lvl w:ilvl="3" w:tplc="A9C81064" w:tentative="1">
      <w:start w:val="1"/>
      <w:numFmt w:val="bullet"/>
      <w:lvlText w:val="-"/>
      <w:lvlJc w:val="left"/>
      <w:pPr>
        <w:tabs>
          <w:tab w:val="num" w:pos="2880"/>
        </w:tabs>
        <w:ind w:left="2880" w:hanging="360"/>
      </w:pPr>
      <w:rPr>
        <w:rFonts w:ascii="Times" w:hAnsi="Times" w:hint="default"/>
      </w:rPr>
    </w:lvl>
    <w:lvl w:ilvl="4" w:tplc="1F846024" w:tentative="1">
      <w:start w:val="1"/>
      <w:numFmt w:val="bullet"/>
      <w:lvlText w:val="-"/>
      <w:lvlJc w:val="left"/>
      <w:pPr>
        <w:tabs>
          <w:tab w:val="num" w:pos="3600"/>
        </w:tabs>
        <w:ind w:left="3600" w:hanging="360"/>
      </w:pPr>
      <w:rPr>
        <w:rFonts w:ascii="Times" w:hAnsi="Times" w:hint="default"/>
      </w:rPr>
    </w:lvl>
    <w:lvl w:ilvl="5" w:tplc="C0D41FAA" w:tentative="1">
      <w:start w:val="1"/>
      <w:numFmt w:val="bullet"/>
      <w:lvlText w:val="-"/>
      <w:lvlJc w:val="left"/>
      <w:pPr>
        <w:tabs>
          <w:tab w:val="num" w:pos="4320"/>
        </w:tabs>
        <w:ind w:left="4320" w:hanging="360"/>
      </w:pPr>
      <w:rPr>
        <w:rFonts w:ascii="Times" w:hAnsi="Times" w:hint="default"/>
      </w:rPr>
    </w:lvl>
    <w:lvl w:ilvl="6" w:tplc="2AB00206" w:tentative="1">
      <w:start w:val="1"/>
      <w:numFmt w:val="bullet"/>
      <w:lvlText w:val="-"/>
      <w:lvlJc w:val="left"/>
      <w:pPr>
        <w:tabs>
          <w:tab w:val="num" w:pos="5040"/>
        </w:tabs>
        <w:ind w:left="5040" w:hanging="360"/>
      </w:pPr>
      <w:rPr>
        <w:rFonts w:ascii="Times" w:hAnsi="Times" w:hint="default"/>
      </w:rPr>
    </w:lvl>
    <w:lvl w:ilvl="7" w:tplc="DC7ADB8A" w:tentative="1">
      <w:start w:val="1"/>
      <w:numFmt w:val="bullet"/>
      <w:lvlText w:val="-"/>
      <w:lvlJc w:val="left"/>
      <w:pPr>
        <w:tabs>
          <w:tab w:val="num" w:pos="5760"/>
        </w:tabs>
        <w:ind w:left="5760" w:hanging="360"/>
      </w:pPr>
      <w:rPr>
        <w:rFonts w:ascii="Times" w:hAnsi="Times" w:hint="default"/>
      </w:rPr>
    </w:lvl>
    <w:lvl w:ilvl="8" w:tplc="E4AE9D6C"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8C23B24"/>
    <w:multiLevelType w:val="hybridMultilevel"/>
    <w:tmpl w:val="B8A06662"/>
    <w:lvl w:ilvl="0" w:tplc="4D506D4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D982C1D"/>
    <w:multiLevelType w:val="hybridMultilevel"/>
    <w:tmpl w:val="3886C028"/>
    <w:lvl w:ilvl="0" w:tplc="54082E2C">
      <w:start w:val="1"/>
      <w:numFmt w:val="bullet"/>
      <w:lvlText w:val="-"/>
      <w:lvlJc w:val="left"/>
      <w:pPr>
        <w:tabs>
          <w:tab w:val="num" w:pos="720"/>
        </w:tabs>
        <w:ind w:left="720" w:hanging="360"/>
      </w:pPr>
      <w:rPr>
        <w:rFonts w:ascii="Times" w:hAnsi="Times" w:hint="default"/>
      </w:rPr>
    </w:lvl>
    <w:lvl w:ilvl="1" w:tplc="98A6C158">
      <w:numFmt w:val="bullet"/>
      <w:lvlText w:val="-"/>
      <w:lvlJc w:val="left"/>
      <w:pPr>
        <w:tabs>
          <w:tab w:val="num" w:pos="1440"/>
        </w:tabs>
        <w:ind w:left="1440" w:hanging="360"/>
      </w:pPr>
      <w:rPr>
        <w:rFonts w:ascii="Times" w:hAnsi="Times" w:hint="default"/>
      </w:rPr>
    </w:lvl>
    <w:lvl w:ilvl="2" w:tplc="DFB4970E" w:tentative="1">
      <w:start w:val="1"/>
      <w:numFmt w:val="bullet"/>
      <w:lvlText w:val="-"/>
      <w:lvlJc w:val="left"/>
      <w:pPr>
        <w:tabs>
          <w:tab w:val="num" w:pos="2160"/>
        </w:tabs>
        <w:ind w:left="2160" w:hanging="360"/>
      </w:pPr>
      <w:rPr>
        <w:rFonts w:ascii="Times" w:hAnsi="Times" w:hint="default"/>
      </w:rPr>
    </w:lvl>
    <w:lvl w:ilvl="3" w:tplc="74EACE74" w:tentative="1">
      <w:start w:val="1"/>
      <w:numFmt w:val="bullet"/>
      <w:lvlText w:val="-"/>
      <w:lvlJc w:val="left"/>
      <w:pPr>
        <w:tabs>
          <w:tab w:val="num" w:pos="2880"/>
        </w:tabs>
        <w:ind w:left="2880" w:hanging="360"/>
      </w:pPr>
      <w:rPr>
        <w:rFonts w:ascii="Times" w:hAnsi="Times" w:hint="default"/>
      </w:rPr>
    </w:lvl>
    <w:lvl w:ilvl="4" w:tplc="F32C611C" w:tentative="1">
      <w:start w:val="1"/>
      <w:numFmt w:val="bullet"/>
      <w:lvlText w:val="-"/>
      <w:lvlJc w:val="left"/>
      <w:pPr>
        <w:tabs>
          <w:tab w:val="num" w:pos="3600"/>
        </w:tabs>
        <w:ind w:left="3600" w:hanging="360"/>
      </w:pPr>
      <w:rPr>
        <w:rFonts w:ascii="Times" w:hAnsi="Times" w:hint="default"/>
      </w:rPr>
    </w:lvl>
    <w:lvl w:ilvl="5" w:tplc="0C40508C" w:tentative="1">
      <w:start w:val="1"/>
      <w:numFmt w:val="bullet"/>
      <w:lvlText w:val="-"/>
      <w:lvlJc w:val="left"/>
      <w:pPr>
        <w:tabs>
          <w:tab w:val="num" w:pos="4320"/>
        </w:tabs>
        <w:ind w:left="4320" w:hanging="360"/>
      </w:pPr>
      <w:rPr>
        <w:rFonts w:ascii="Times" w:hAnsi="Times" w:hint="default"/>
      </w:rPr>
    </w:lvl>
    <w:lvl w:ilvl="6" w:tplc="5EA202FC" w:tentative="1">
      <w:start w:val="1"/>
      <w:numFmt w:val="bullet"/>
      <w:lvlText w:val="-"/>
      <w:lvlJc w:val="left"/>
      <w:pPr>
        <w:tabs>
          <w:tab w:val="num" w:pos="5040"/>
        </w:tabs>
        <w:ind w:left="5040" w:hanging="360"/>
      </w:pPr>
      <w:rPr>
        <w:rFonts w:ascii="Times" w:hAnsi="Times" w:hint="default"/>
      </w:rPr>
    </w:lvl>
    <w:lvl w:ilvl="7" w:tplc="F6909F2C" w:tentative="1">
      <w:start w:val="1"/>
      <w:numFmt w:val="bullet"/>
      <w:lvlText w:val="-"/>
      <w:lvlJc w:val="left"/>
      <w:pPr>
        <w:tabs>
          <w:tab w:val="num" w:pos="5760"/>
        </w:tabs>
        <w:ind w:left="5760" w:hanging="360"/>
      </w:pPr>
      <w:rPr>
        <w:rFonts w:ascii="Times" w:hAnsi="Times" w:hint="default"/>
      </w:rPr>
    </w:lvl>
    <w:lvl w:ilvl="8" w:tplc="F4260E4C"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2"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20"/>
  </w:num>
  <w:num w:numId="3">
    <w:abstractNumId w:val="38"/>
  </w:num>
  <w:num w:numId="4">
    <w:abstractNumId w:val="48"/>
  </w:num>
  <w:num w:numId="5">
    <w:abstractNumId w:val="31"/>
  </w:num>
  <w:num w:numId="6">
    <w:abstractNumId w:val="51"/>
  </w:num>
  <w:num w:numId="7">
    <w:abstractNumId w:val="35"/>
  </w:num>
  <w:num w:numId="8">
    <w:abstractNumId w:val="29"/>
  </w:num>
  <w:num w:numId="9">
    <w:abstractNumId w:val="22"/>
  </w:num>
  <w:num w:numId="10">
    <w:abstractNumId w:val="21"/>
  </w:num>
  <w:num w:numId="11">
    <w:abstractNumId w:val="23"/>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45"/>
  </w:num>
  <w:num w:numId="14">
    <w:abstractNumId w:val="29"/>
  </w:num>
  <w:num w:numId="15">
    <w:abstractNumId w:val="9"/>
  </w:num>
  <w:num w:numId="16">
    <w:abstractNumId w:val="29"/>
  </w:num>
  <w:num w:numId="17">
    <w:abstractNumId w:val="16"/>
  </w:num>
  <w:num w:numId="18">
    <w:abstractNumId w:val="28"/>
  </w:num>
  <w:num w:numId="19">
    <w:abstractNumId w:val="52"/>
  </w:num>
  <w:num w:numId="20">
    <w:abstractNumId w:val="19"/>
  </w:num>
  <w:num w:numId="21">
    <w:abstractNumId w:val="46"/>
  </w:num>
  <w:num w:numId="22">
    <w:abstractNumId w:val="39"/>
  </w:num>
  <w:num w:numId="23">
    <w:abstractNumId w:val="7"/>
  </w:num>
  <w:num w:numId="24">
    <w:abstractNumId w:val="6"/>
  </w:num>
  <w:num w:numId="25">
    <w:abstractNumId w:val="5"/>
  </w:num>
  <w:num w:numId="26">
    <w:abstractNumId w:val="15"/>
  </w:num>
  <w:num w:numId="27">
    <w:abstractNumId w:val="18"/>
  </w:num>
  <w:num w:numId="28">
    <w:abstractNumId w:val="41"/>
  </w:num>
  <w:num w:numId="29">
    <w:abstractNumId w:val="8"/>
  </w:num>
  <w:num w:numId="30">
    <w:abstractNumId w:val="25"/>
  </w:num>
  <w:num w:numId="31">
    <w:abstractNumId w:val="40"/>
  </w:num>
  <w:num w:numId="32">
    <w:abstractNumId w:val="3"/>
  </w:num>
  <w:num w:numId="33">
    <w:abstractNumId w:val="17"/>
  </w:num>
  <w:num w:numId="34">
    <w:abstractNumId w:val="37"/>
  </w:num>
  <w:num w:numId="35">
    <w:abstractNumId w:val="49"/>
  </w:num>
  <w:num w:numId="36">
    <w:abstractNumId w:val="50"/>
  </w:num>
  <w:num w:numId="37">
    <w:abstractNumId w:val="2"/>
  </w:num>
  <w:num w:numId="38">
    <w:abstractNumId w:val="10"/>
  </w:num>
  <w:num w:numId="39">
    <w:abstractNumId w:val="43"/>
  </w:num>
  <w:num w:numId="40">
    <w:abstractNumId w:val="30"/>
  </w:num>
  <w:num w:numId="41">
    <w:abstractNumId w:val="26"/>
  </w:num>
  <w:num w:numId="42">
    <w:abstractNumId w:val="44"/>
  </w:num>
  <w:num w:numId="43">
    <w:abstractNumId w:val="34"/>
  </w:num>
  <w:num w:numId="44">
    <w:abstractNumId w:val="12"/>
  </w:num>
  <w:num w:numId="45">
    <w:abstractNumId w:val="42"/>
  </w:num>
  <w:num w:numId="46">
    <w:abstractNumId w:val="36"/>
  </w:num>
  <w:num w:numId="47">
    <w:abstractNumId w:val="32"/>
  </w:num>
  <w:num w:numId="48">
    <w:abstractNumId w:val="33"/>
  </w:num>
  <w:num w:numId="49">
    <w:abstractNumId w:val="14"/>
  </w:num>
  <w:num w:numId="50">
    <w:abstractNumId w:val="47"/>
  </w:num>
  <w:num w:numId="51">
    <w:abstractNumId w:val="27"/>
  </w:num>
  <w:num w:numId="52">
    <w:abstractNumId w:val="24"/>
  </w:num>
  <w:num w:numId="53">
    <w:abstractNumId w:val="4"/>
  </w:num>
  <w:num w:numId="54">
    <w:abstractNumId w:val="1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1421"/>
    <w:rsid w:val="00001C76"/>
    <w:rsid w:val="000020C0"/>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7387"/>
    <w:rsid w:val="0000738F"/>
    <w:rsid w:val="000073A3"/>
    <w:rsid w:val="000073D2"/>
    <w:rsid w:val="000074F8"/>
    <w:rsid w:val="0000765E"/>
    <w:rsid w:val="00007907"/>
    <w:rsid w:val="00007B8C"/>
    <w:rsid w:val="00007EB1"/>
    <w:rsid w:val="000106ED"/>
    <w:rsid w:val="00010910"/>
    <w:rsid w:val="00010921"/>
    <w:rsid w:val="00010C31"/>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17DA7"/>
    <w:rsid w:val="000205AD"/>
    <w:rsid w:val="00020C08"/>
    <w:rsid w:val="00020DF0"/>
    <w:rsid w:val="000210FF"/>
    <w:rsid w:val="000214D8"/>
    <w:rsid w:val="00021A93"/>
    <w:rsid w:val="00021CA4"/>
    <w:rsid w:val="00022194"/>
    <w:rsid w:val="0002226C"/>
    <w:rsid w:val="00022677"/>
    <w:rsid w:val="00022C4C"/>
    <w:rsid w:val="00022E33"/>
    <w:rsid w:val="000237C3"/>
    <w:rsid w:val="000239FE"/>
    <w:rsid w:val="0002404B"/>
    <w:rsid w:val="00024227"/>
    <w:rsid w:val="00024D1D"/>
    <w:rsid w:val="00025609"/>
    <w:rsid w:val="00025DDA"/>
    <w:rsid w:val="00026508"/>
    <w:rsid w:val="000273A3"/>
    <w:rsid w:val="00027568"/>
    <w:rsid w:val="00027941"/>
    <w:rsid w:val="00027A22"/>
    <w:rsid w:val="00027A23"/>
    <w:rsid w:val="00027CDB"/>
    <w:rsid w:val="00030341"/>
    <w:rsid w:val="00030B6F"/>
    <w:rsid w:val="00030EA8"/>
    <w:rsid w:val="00031403"/>
    <w:rsid w:val="00031530"/>
    <w:rsid w:val="00031BA0"/>
    <w:rsid w:val="00031D19"/>
    <w:rsid w:val="00031EF0"/>
    <w:rsid w:val="000321A8"/>
    <w:rsid w:val="000322A1"/>
    <w:rsid w:val="0003271D"/>
    <w:rsid w:val="00032854"/>
    <w:rsid w:val="00032B42"/>
    <w:rsid w:val="00032BB5"/>
    <w:rsid w:val="00032E81"/>
    <w:rsid w:val="00033438"/>
    <w:rsid w:val="000337AE"/>
    <w:rsid w:val="00033A60"/>
    <w:rsid w:val="00034960"/>
    <w:rsid w:val="00034D7B"/>
    <w:rsid w:val="0003556C"/>
    <w:rsid w:val="0003557D"/>
    <w:rsid w:val="000359C4"/>
    <w:rsid w:val="0003637F"/>
    <w:rsid w:val="00036428"/>
    <w:rsid w:val="00036690"/>
    <w:rsid w:val="00036C94"/>
    <w:rsid w:val="000374E0"/>
    <w:rsid w:val="000375ED"/>
    <w:rsid w:val="00040076"/>
    <w:rsid w:val="0004059D"/>
    <w:rsid w:val="00040D18"/>
    <w:rsid w:val="00040E42"/>
    <w:rsid w:val="0004104D"/>
    <w:rsid w:val="00041416"/>
    <w:rsid w:val="0004152C"/>
    <w:rsid w:val="000422FF"/>
    <w:rsid w:val="00043878"/>
    <w:rsid w:val="00043900"/>
    <w:rsid w:val="000439F4"/>
    <w:rsid w:val="00043C0C"/>
    <w:rsid w:val="00043F06"/>
    <w:rsid w:val="00044007"/>
    <w:rsid w:val="000445B6"/>
    <w:rsid w:val="00045082"/>
    <w:rsid w:val="00045210"/>
    <w:rsid w:val="00045BBB"/>
    <w:rsid w:val="00045BC9"/>
    <w:rsid w:val="00045DB3"/>
    <w:rsid w:val="00046040"/>
    <w:rsid w:val="0004650B"/>
    <w:rsid w:val="0004657B"/>
    <w:rsid w:val="00046AB8"/>
    <w:rsid w:val="00046EDE"/>
    <w:rsid w:val="00046F06"/>
    <w:rsid w:val="00047204"/>
    <w:rsid w:val="000474C0"/>
    <w:rsid w:val="00047D95"/>
    <w:rsid w:val="0005019A"/>
    <w:rsid w:val="00050412"/>
    <w:rsid w:val="000515D8"/>
    <w:rsid w:val="000519D9"/>
    <w:rsid w:val="00051AFF"/>
    <w:rsid w:val="00052776"/>
    <w:rsid w:val="00052A95"/>
    <w:rsid w:val="00052FB5"/>
    <w:rsid w:val="00053132"/>
    <w:rsid w:val="00053633"/>
    <w:rsid w:val="000537BB"/>
    <w:rsid w:val="00053930"/>
    <w:rsid w:val="000541F0"/>
    <w:rsid w:val="00054276"/>
    <w:rsid w:val="000543C0"/>
    <w:rsid w:val="00054AE1"/>
    <w:rsid w:val="000551A1"/>
    <w:rsid w:val="00055375"/>
    <w:rsid w:val="00055549"/>
    <w:rsid w:val="00055EC9"/>
    <w:rsid w:val="000563CB"/>
    <w:rsid w:val="000568DD"/>
    <w:rsid w:val="00056928"/>
    <w:rsid w:val="00056B06"/>
    <w:rsid w:val="00056E8D"/>
    <w:rsid w:val="00057250"/>
    <w:rsid w:val="000572F3"/>
    <w:rsid w:val="00057512"/>
    <w:rsid w:val="00057853"/>
    <w:rsid w:val="0005796E"/>
    <w:rsid w:val="00057B7F"/>
    <w:rsid w:val="00057CB5"/>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AB0"/>
    <w:rsid w:val="00063AC6"/>
    <w:rsid w:val="00063DBB"/>
    <w:rsid w:val="00063F1D"/>
    <w:rsid w:val="00064C51"/>
    <w:rsid w:val="00064E71"/>
    <w:rsid w:val="00065630"/>
    <w:rsid w:val="00065C00"/>
    <w:rsid w:val="0006699D"/>
    <w:rsid w:val="00066CF1"/>
    <w:rsid w:val="000673BF"/>
    <w:rsid w:val="000673DC"/>
    <w:rsid w:val="00070B29"/>
    <w:rsid w:val="00071043"/>
    <w:rsid w:val="0007119C"/>
    <w:rsid w:val="000711D5"/>
    <w:rsid w:val="00071F1E"/>
    <w:rsid w:val="00071FE0"/>
    <w:rsid w:val="00072086"/>
    <w:rsid w:val="000720DC"/>
    <w:rsid w:val="00072453"/>
    <w:rsid w:val="00072B81"/>
    <w:rsid w:val="00072C1F"/>
    <w:rsid w:val="00072CA8"/>
    <w:rsid w:val="00072CB9"/>
    <w:rsid w:val="00073763"/>
    <w:rsid w:val="00073C42"/>
    <w:rsid w:val="00073E25"/>
    <w:rsid w:val="000755B5"/>
    <w:rsid w:val="00075ED6"/>
    <w:rsid w:val="000763C7"/>
    <w:rsid w:val="0007650C"/>
    <w:rsid w:val="00076C44"/>
    <w:rsid w:val="00076FF5"/>
    <w:rsid w:val="000773C0"/>
    <w:rsid w:val="000775AB"/>
    <w:rsid w:val="0007786E"/>
    <w:rsid w:val="000803B1"/>
    <w:rsid w:val="00080821"/>
    <w:rsid w:val="00080AAE"/>
    <w:rsid w:val="00080E45"/>
    <w:rsid w:val="00081406"/>
    <w:rsid w:val="0008214E"/>
    <w:rsid w:val="0008225F"/>
    <w:rsid w:val="00082461"/>
    <w:rsid w:val="00082A42"/>
    <w:rsid w:val="00082FB4"/>
    <w:rsid w:val="00083046"/>
    <w:rsid w:val="000832D0"/>
    <w:rsid w:val="000833CB"/>
    <w:rsid w:val="00083457"/>
    <w:rsid w:val="000839BB"/>
    <w:rsid w:val="00083DE3"/>
    <w:rsid w:val="0008480E"/>
    <w:rsid w:val="00084826"/>
    <w:rsid w:val="000849E2"/>
    <w:rsid w:val="00084F49"/>
    <w:rsid w:val="00085823"/>
    <w:rsid w:val="00085A51"/>
    <w:rsid w:val="00085C36"/>
    <w:rsid w:val="000862ED"/>
    <w:rsid w:val="00086364"/>
    <w:rsid w:val="000868E1"/>
    <w:rsid w:val="000869B2"/>
    <w:rsid w:val="00086A31"/>
    <w:rsid w:val="00086BBD"/>
    <w:rsid w:val="00087406"/>
    <w:rsid w:val="00087627"/>
    <w:rsid w:val="00087EEE"/>
    <w:rsid w:val="00087F06"/>
    <w:rsid w:val="000902E8"/>
    <w:rsid w:val="00090528"/>
    <w:rsid w:val="00090609"/>
    <w:rsid w:val="00090A57"/>
    <w:rsid w:val="000914FC"/>
    <w:rsid w:val="000916E7"/>
    <w:rsid w:val="00091C52"/>
    <w:rsid w:val="00092123"/>
    <w:rsid w:val="00092289"/>
    <w:rsid w:val="000923E2"/>
    <w:rsid w:val="00092E0B"/>
    <w:rsid w:val="00092F16"/>
    <w:rsid w:val="00093355"/>
    <w:rsid w:val="000934B6"/>
    <w:rsid w:val="00093E45"/>
    <w:rsid w:val="0009443F"/>
    <w:rsid w:val="000948FB"/>
    <w:rsid w:val="00094B22"/>
    <w:rsid w:val="00095991"/>
    <w:rsid w:val="00096163"/>
    <w:rsid w:val="00096497"/>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3EA8"/>
    <w:rsid w:val="000A45A4"/>
    <w:rsid w:val="000A4785"/>
    <w:rsid w:val="000A4899"/>
    <w:rsid w:val="000A4F1D"/>
    <w:rsid w:val="000A5315"/>
    <w:rsid w:val="000A57A8"/>
    <w:rsid w:val="000A584D"/>
    <w:rsid w:val="000A591F"/>
    <w:rsid w:val="000A59AD"/>
    <w:rsid w:val="000A5C25"/>
    <w:rsid w:val="000A6336"/>
    <w:rsid w:val="000A6C4B"/>
    <w:rsid w:val="000A77A6"/>
    <w:rsid w:val="000A7D71"/>
    <w:rsid w:val="000B0584"/>
    <w:rsid w:val="000B088D"/>
    <w:rsid w:val="000B0B99"/>
    <w:rsid w:val="000B12F9"/>
    <w:rsid w:val="000B1FCD"/>
    <w:rsid w:val="000B22A8"/>
    <w:rsid w:val="000B25B1"/>
    <w:rsid w:val="000B264D"/>
    <w:rsid w:val="000B2683"/>
    <w:rsid w:val="000B27B5"/>
    <w:rsid w:val="000B2B68"/>
    <w:rsid w:val="000B2F19"/>
    <w:rsid w:val="000B32FD"/>
    <w:rsid w:val="000B3369"/>
    <w:rsid w:val="000B3C10"/>
    <w:rsid w:val="000B3C4F"/>
    <w:rsid w:val="000B3EF9"/>
    <w:rsid w:val="000B45F4"/>
    <w:rsid w:val="000B499B"/>
    <w:rsid w:val="000B4FD7"/>
    <w:rsid w:val="000B56DE"/>
    <w:rsid w:val="000B5D34"/>
    <w:rsid w:val="000B5E1A"/>
    <w:rsid w:val="000B6EFC"/>
    <w:rsid w:val="000B748B"/>
    <w:rsid w:val="000B7DDC"/>
    <w:rsid w:val="000C06FF"/>
    <w:rsid w:val="000C074E"/>
    <w:rsid w:val="000C07C0"/>
    <w:rsid w:val="000C0B9D"/>
    <w:rsid w:val="000C0F99"/>
    <w:rsid w:val="000C14C1"/>
    <w:rsid w:val="000C2A0A"/>
    <w:rsid w:val="000C2DAC"/>
    <w:rsid w:val="000C30FE"/>
    <w:rsid w:val="000C3A4B"/>
    <w:rsid w:val="000C3BE1"/>
    <w:rsid w:val="000C3D4F"/>
    <w:rsid w:val="000C3D7C"/>
    <w:rsid w:val="000C47D1"/>
    <w:rsid w:val="000C521E"/>
    <w:rsid w:val="000C560F"/>
    <w:rsid w:val="000C56CE"/>
    <w:rsid w:val="000C6075"/>
    <w:rsid w:val="000C650F"/>
    <w:rsid w:val="000C652C"/>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C9F"/>
    <w:rsid w:val="000D60F0"/>
    <w:rsid w:val="000D6721"/>
    <w:rsid w:val="000D678B"/>
    <w:rsid w:val="000D732C"/>
    <w:rsid w:val="000D758A"/>
    <w:rsid w:val="000D7696"/>
    <w:rsid w:val="000D77B5"/>
    <w:rsid w:val="000D7BBA"/>
    <w:rsid w:val="000D7EDF"/>
    <w:rsid w:val="000E09F0"/>
    <w:rsid w:val="000E1471"/>
    <w:rsid w:val="000E1714"/>
    <w:rsid w:val="000E1AF3"/>
    <w:rsid w:val="000E1BED"/>
    <w:rsid w:val="000E2201"/>
    <w:rsid w:val="000E273C"/>
    <w:rsid w:val="000E34D6"/>
    <w:rsid w:val="000E4098"/>
    <w:rsid w:val="000E443C"/>
    <w:rsid w:val="000E48A4"/>
    <w:rsid w:val="000E512F"/>
    <w:rsid w:val="000E57CB"/>
    <w:rsid w:val="000E5D98"/>
    <w:rsid w:val="000E6073"/>
    <w:rsid w:val="000E6539"/>
    <w:rsid w:val="000E6D53"/>
    <w:rsid w:val="000E7166"/>
    <w:rsid w:val="000E7631"/>
    <w:rsid w:val="000E766E"/>
    <w:rsid w:val="000E78F4"/>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74"/>
    <w:rsid w:val="000F41DF"/>
    <w:rsid w:val="000F433B"/>
    <w:rsid w:val="000F4453"/>
    <w:rsid w:val="000F4573"/>
    <w:rsid w:val="000F5D7C"/>
    <w:rsid w:val="000F60C9"/>
    <w:rsid w:val="000F68D6"/>
    <w:rsid w:val="000F6B35"/>
    <w:rsid w:val="000F6ECE"/>
    <w:rsid w:val="000F7193"/>
    <w:rsid w:val="000F729B"/>
    <w:rsid w:val="000F762B"/>
    <w:rsid w:val="000F76D0"/>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086A"/>
    <w:rsid w:val="001111C4"/>
    <w:rsid w:val="0011128E"/>
    <w:rsid w:val="00111454"/>
    <w:rsid w:val="0011196E"/>
    <w:rsid w:val="00111CD2"/>
    <w:rsid w:val="00112A63"/>
    <w:rsid w:val="00112A78"/>
    <w:rsid w:val="00113606"/>
    <w:rsid w:val="00113AB0"/>
    <w:rsid w:val="00114203"/>
    <w:rsid w:val="00114A88"/>
    <w:rsid w:val="00114BE7"/>
    <w:rsid w:val="00114D6F"/>
    <w:rsid w:val="00114EB4"/>
    <w:rsid w:val="00114EDB"/>
    <w:rsid w:val="00114F39"/>
    <w:rsid w:val="001151F9"/>
    <w:rsid w:val="00115279"/>
    <w:rsid w:val="001155B8"/>
    <w:rsid w:val="00115AB2"/>
    <w:rsid w:val="00115BE4"/>
    <w:rsid w:val="001162D4"/>
    <w:rsid w:val="001168FF"/>
    <w:rsid w:val="00116DD7"/>
    <w:rsid w:val="00116F3C"/>
    <w:rsid w:val="001172A5"/>
    <w:rsid w:val="0011739B"/>
    <w:rsid w:val="0011768F"/>
    <w:rsid w:val="0011796A"/>
    <w:rsid w:val="00117972"/>
    <w:rsid w:val="00117A16"/>
    <w:rsid w:val="00117B15"/>
    <w:rsid w:val="00120728"/>
    <w:rsid w:val="00120B93"/>
    <w:rsid w:val="00121508"/>
    <w:rsid w:val="0012156A"/>
    <w:rsid w:val="0012196A"/>
    <w:rsid w:val="001219C2"/>
    <w:rsid w:val="00121AC2"/>
    <w:rsid w:val="00121C7F"/>
    <w:rsid w:val="00122A44"/>
    <w:rsid w:val="00122E2E"/>
    <w:rsid w:val="00122EAC"/>
    <w:rsid w:val="00122EBC"/>
    <w:rsid w:val="0012303A"/>
    <w:rsid w:val="00123778"/>
    <w:rsid w:val="00123B51"/>
    <w:rsid w:val="00123D3C"/>
    <w:rsid w:val="00124404"/>
    <w:rsid w:val="00125748"/>
    <w:rsid w:val="00125A9A"/>
    <w:rsid w:val="00126520"/>
    <w:rsid w:val="0012718E"/>
    <w:rsid w:val="001279C4"/>
    <w:rsid w:val="00127AD3"/>
    <w:rsid w:val="0013023F"/>
    <w:rsid w:val="00130413"/>
    <w:rsid w:val="0013041F"/>
    <w:rsid w:val="001305DF"/>
    <w:rsid w:val="00130A5C"/>
    <w:rsid w:val="00130A79"/>
    <w:rsid w:val="00130D30"/>
    <w:rsid w:val="00131682"/>
    <w:rsid w:val="00131748"/>
    <w:rsid w:val="00131B0C"/>
    <w:rsid w:val="00131FC9"/>
    <w:rsid w:val="001324A6"/>
    <w:rsid w:val="00132792"/>
    <w:rsid w:val="00132CCB"/>
    <w:rsid w:val="00132D35"/>
    <w:rsid w:val="00133026"/>
    <w:rsid w:val="00133527"/>
    <w:rsid w:val="00133ADD"/>
    <w:rsid w:val="00133D37"/>
    <w:rsid w:val="0013428B"/>
    <w:rsid w:val="00134385"/>
    <w:rsid w:val="00134642"/>
    <w:rsid w:val="001348BF"/>
    <w:rsid w:val="00135071"/>
    <w:rsid w:val="0013516A"/>
    <w:rsid w:val="00135364"/>
    <w:rsid w:val="001356F2"/>
    <w:rsid w:val="001358FE"/>
    <w:rsid w:val="00135DB7"/>
    <w:rsid w:val="00135E67"/>
    <w:rsid w:val="00135EB0"/>
    <w:rsid w:val="00135FAA"/>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6A6"/>
    <w:rsid w:val="00141C6A"/>
    <w:rsid w:val="00141F04"/>
    <w:rsid w:val="0014201A"/>
    <w:rsid w:val="0014272C"/>
    <w:rsid w:val="001429A7"/>
    <w:rsid w:val="00142F25"/>
    <w:rsid w:val="0014343A"/>
    <w:rsid w:val="001437A2"/>
    <w:rsid w:val="00143869"/>
    <w:rsid w:val="001445F5"/>
    <w:rsid w:val="001448C3"/>
    <w:rsid w:val="001449C4"/>
    <w:rsid w:val="00144EF4"/>
    <w:rsid w:val="00145340"/>
    <w:rsid w:val="00145793"/>
    <w:rsid w:val="001459C3"/>
    <w:rsid w:val="00146507"/>
    <w:rsid w:val="00146DE6"/>
    <w:rsid w:val="001471E4"/>
    <w:rsid w:val="001472C1"/>
    <w:rsid w:val="00147305"/>
    <w:rsid w:val="00147488"/>
    <w:rsid w:val="00147ACB"/>
    <w:rsid w:val="001503B7"/>
    <w:rsid w:val="00150DB9"/>
    <w:rsid w:val="0015141B"/>
    <w:rsid w:val="00151B1F"/>
    <w:rsid w:val="001521F1"/>
    <w:rsid w:val="001523B2"/>
    <w:rsid w:val="00152A49"/>
    <w:rsid w:val="0015332C"/>
    <w:rsid w:val="001535A8"/>
    <w:rsid w:val="00153AA2"/>
    <w:rsid w:val="0015445A"/>
    <w:rsid w:val="00154465"/>
    <w:rsid w:val="0015468D"/>
    <w:rsid w:val="001551C5"/>
    <w:rsid w:val="001555A3"/>
    <w:rsid w:val="0015583C"/>
    <w:rsid w:val="00155943"/>
    <w:rsid w:val="00155EB4"/>
    <w:rsid w:val="00155F30"/>
    <w:rsid w:val="0015641E"/>
    <w:rsid w:val="001564F6"/>
    <w:rsid w:val="0015708C"/>
    <w:rsid w:val="0015724A"/>
    <w:rsid w:val="001574A7"/>
    <w:rsid w:val="001577E0"/>
    <w:rsid w:val="00157995"/>
    <w:rsid w:val="00157C42"/>
    <w:rsid w:val="0016131E"/>
    <w:rsid w:val="0016182F"/>
    <w:rsid w:val="001618AA"/>
    <w:rsid w:val="00162169"/>
    <w:rsid w:val="00162392"/>
    <w:rsid w:val="00162B4A"/>
    <w:rsid w:val="00163404"/>
    <w:rsid w:val="00163943"/>
    <w:rsid w:val="001639BD"/>
    <w:rsid w:val="00164498"/>
    <w:rsid w:val="001649A0"/>
    <w:rsid w:val="00164D52"/>
    <w:rsid w:val="00165180"/>
    <w:rsid w:val="001654FB"/>
    <w:rsid w:val="00165514"/>
    <w:rsid w:val="0016551E"/>
    <w:rsid w:val="001668E4"/>
    <w:rsid w:val="00166B83"/>
    <w:rsid w:val="00167319"/>
    <w:rsid w:val="0016793B"/>
    <w:rsid w:val="001679F4"/>
    <w:rsid w:val="00167EB1"/>
    <w:rsid w:val="00167EB7"/>
    <w:rsid w:val="00167F3F"/>
    <w:rsid w:val="0017033E"/>
    <w:rsid w:val="00170998"/>
    <w:rsid w:val="00170CD5"/>
    <w:rsid w:val="001715CA"/>
    <w:rsid w:val="00171910"/>
    <w:rsid w:val="00171B57"/>
    <w:rsid w:val="00171C86"/>
    <w:rsid w:val="00171D97"/>
    <w:rsid w:val="00171E74"/>
    <w:rsid w:val="0017238A"/>
    <w:rsid w:val="00172663"/>
    <w:rsid w:val="00172A06"/>
    <w:rsid w:val="00172EAE"/>
    <w:rsid w:val="00173885"/>
    <w:rsid w:val="00173F11"/>
    <w:rsid w:val="0017487C"/>
    <w:rsid w:val="00174C2B"/>
    <w:rsid w:val="001756F1"/>
    <w:rsid w:val="00175AF5"/>
    <w:rsid w:val="00175B19"/>
    <w:rsid w:val="00175BB9"/>
    <w:rsid w:val="0017673A"/>
    <w:rsid w:val="00176B67"/>
    <w:rsid w:val="00176C5D"/>
    <w:rsid w:val="00177100"/>
    <w:rsid w:val="00177303"/>
    <w:rsid w:val="00177431"/>
    <w:rsid w:val="00177537"/>
    <w:rsid w:val="00177925"/>
    <w:rsid w:val="00177FDC"/>
    <w:rsid w:val="00180AD4"/>
    <w:rsid w:val="00180CFB"/>
    <w:rsid w:val="00180D8E"/>
    <w:rsid w:val="001811D3"/>
    <w:rsid w:val="00181575"/>
    <w:rsid w:val="00181899"/>
    <w:rsid w:val="001818B3"/>
    <w:rsid w:val="00182335"/>
    <w:rsid w:val="001823DE"/>
    <w:rsid w:val="00182E06"/>
    <w:rsid w:val="00182F58"/>
    <w:rsid w:val="00184140"/>
    <w:rsid w:val="00184388"/>
    <w:rsid w:val="00184592"/>
    <w:rsid w:val="00184848"/>
    <w:rsid w:val="0018505E"/>
    <w:rsid w:val="001850D6"/>
    <w:rsid w:val="001855F9"/>
    <w:rsid w:val="00185AA3"/>
    <w:rsid w:val="00185E29"/>
    <w:rsid w:val="001866C3"/>
    <w:rsid w:val="00186866"/>
    <w:rsid w:val="001879BD"/>
    <w:rsid w:val="00187B8C"/>
    <w:rsid w:val="00187DAE"/>
    <w:rsid w:val="00187F81"/>
    <w:rsid w:val="0019035D"/>
    <w:rsid w:val="00190481"/>
    <w:rsid w:val="00190918"/>
    <w:rsid w:val="00190B32"/>
    <w:rsid w:val="00190BED"/>
    <w:rsid w:val="00191082"/>
    <w:rsid w:val="001911AC"/>
    <w:rsid w:val="0019161B"/>
    <w:rsid w:val="001917ED"/>
    <w:rsid w:val="00191BF4"/>
    <w:rsid w:val="00192240"/>
    <w:rsid w:val="00192473"/>
    <w:rsid w:val="001934CC"/>
    <w:rsid w:val="0019396C"/>
    <w:rsid w:val="001944DE"/>
    <w:rsid w:val="0019499E"/>
    <w:rsid w:val="00194A8D"/>
    <w:rsid w:val="0019650E"/>
    <w:rsid w:val="00196848"/>
    <w:rsid w:val="00196998"/>
    <w:rsid w:val="001969E1"/>
    <w:rsid w:val="00196B28"/>
    <w:rsid w:val="00196D16"/>
    <w:rsid w:val="00197029"/>
    <w:rsid w:val="0019735B"/>
    <w:rsid w:val="00197743"/>
    <w:rsid w:val="0019786E"/>
    <w:rsid w:val="001979F8"/>
    <w:rsid w:val="00197BA4"/>
    <w:rsid w:val="00197DD4"/>
    <w:rsid w:val="001A00D9"/>
    <w:rsid w:val="001A051E"/>
    <w:rsid w:val="001A0B0E"/>
    <w:rsid w:val="001A0E2B"/>
    <w:rsid w:val="001A1955"/>
    <w:rsid w:val="001A1FB0"/>
    <w:rsid w:val="001A2884"/>
    <w:rsid w:val="001A3681"/>
    <w:rsid w:val="001A3723"/>
    <w:rsid w:val="001A376E"/>
    <w:rsid w:val="001A3AFD"/>
    <w:rsid w:val="001A3EC6"/>
    <w:rsid w:val="001A512E"/>
    <w:rsid w:val="001A53DF"/>
    <w:rsid w:val="001A565D"/>
    <w:rsid w:val="001A56C7"/>
    <w:rsid w:val="001A5E5E"/>
    <w:rsid w:val="001A624C"/>
    <w:rsid w:val="001A62D1"/>
    <w:rsid w:val="001A6A61"/>
    <w:rsid w:val="001A6E43"/>
    <w:rsid w:val="001A70AC"/>
    <w:rsid w:val="001A7218"/>
    <w:rsid w:val="001A7C4B"/>
    <w:rsid w:val="001B010D"/>
    <w:rsid w:val="001B0D8A"/>
    <w:rsid w:val="001B0DF4"/>
    <w:rsid w:val="001B16F5"/>
    <w:rsid w:val="001B19B6"/>
    <w:rsid w:val="001B1D24"/>
    <w:rsid w:val="001B1FAD"/>
    <w:rsid w:val="001B235C"/>
    <w:rsid w:val="001B2790"/>
    <w:rsid w:val="001B2796"/>
    <w:rsid w:val="001B31B9"/>
    <w:rsid w:val="001B36C3"/>
    <w:rsid w:val="001B4848"/>
    <w:rsid w:val="001B4FE8"/>
    <w:rsid w:val="001B51A3"/>
    <w:rsid w:val="001B543E"/>
    <w:rsid w:val="001B620C"/>
    <w:rsid w:val="001B64B7"/>
    <w:rsid w:val="001B65D6"/>
    <w:rsid w:val="001B73F7"/>
    <w:rsid w:val="001B7B32"/>
    <w:rsid w:val="001B7B86"/>
    <w:rsid w:val="001B7DAC"/>
    <w:rsid w:val="001C011D"/>
    <w:rsid w:val="001C0292"/>
    <w:rsid w:val="001C05D3"/>
    <w:rsid w:val="001C06AA"/>
    <w:rsid w:val="001C0A9B"/>
    <w:rsid w:val="001C0DEF"/>
    <w:rsid w:val="001C186D"/>
    <w:rsid w:val="001C1E17"/>
    <w:rsid w:val="001C2D74"/>
    <w:rsid w:val="001C3462"/>
    <w:rsid w:val="001C346E"/>
    <w:rsid w:val="001C3694"/>
    <w:rsid w:val="001C38C8"/>
    <w:rsid w:val="001C46E4"/>
    <w:rsid w:val="001C480A"/>
    <w:rsid w:val="001C4B28"/>
    <w:rsid w:val="001C4E9C"/>
    <w:rsid w:val="001C511B"/>
    <w:rsid w:val="001C59E7"/>
    <w:rsid w:val="001C5B6C"/>
    <w:rsid w:val="001C64AB"/>
    <w:rsid w:val="001C6890"/>
    <w:rsid w:val="001C691A"/>
    <w:rsid w:val="001C6C9B"/>
    <w:rsid w:val="001C6F81"/>
    <w:rsid w:val="001C759D"/>
    <w:rsid w:val="001C76A9"/>
    <w:rsid w:val="001C76C5"/>
    <w:rsid w:val="001C7CCA"/>
    <w:rsid w:val="001C7D4B"/>
    <w:rsid w:val="001D04EE"/>
    <w:rsid w:val="001D0661"/>
    <w:rsid w:val="001D06AA"/>
    <w:rsid w:val="001D07C2"/>
    <w:rsid w:val="001D0C1B"/>
    <w:rsid w:val="001D0C91"/>
    <w:rsid w:val="001D0D60"/>
    <w:rsid w:val="001D0FD7"/>
    <w:rsid w:val="001D197B"/>
    <w:rsid w:val="001D1C11"/>
    <w:rsid w:val="001D1C47"/>
    <w:rsid w:val="001D1EFF"/>
    <w:rsid w:val="001D2861"/>
    <w:rsid w:val="001D3646"/>
    <w:rsid w:val="001D37BD"/>
    <w:rsid w:val="001D389E"/>
    <w:rsid w:val="001D3D2C"/>
    <w:rsid w:val="001D4091"/>
    <w:rsid w:val="001D4522"/>
    <w:rsid w:val="001D4857"/>
    <w:rsid w:val="001D488C"/>
    <w:rsid w:val="001D518C"/>
    <w:rsid w:val="001D524E"/>
    <w:rsid w:val="001D52DF"/>
    <w:rsid w:val="001D54D5"/>
    <w:rsid w:val="001D56AD"/>
    <w:rsid w:val="001D5881"/>
    <w:rsid w:val="001D6172"/>
    <w:rsid w:val="001D61B8"/>
    <w:rsid w:val="001D6D1C"/>
    <w:rsid w:val="001D6E28"/>
    <w:rsid w:val="001D73B3"/>
    <w:rsid w:val="001D7EC2"/>
    <w:rsid w:val="001E01A3"/>
    <w:rsid w:val="001E0686"/>
    <w:rsid w:val="001E083E"/>
    <w:rsid w:val="001E0954"/>
    <w:rsid w:val="001E0BB1"/>
    <w:rsid w:val="001E0C43"/>
    <w:rsid w:val="001E0CAB"/>
    <w:rsid w:val="001E0E88"/>
    <w:rsid w:val="001E19BC"/>
    <w:rsid w:val="001E1A32"/>
    <w:rsid w:val="001E1F0A"/>
    <w:rsid w:val="001E1FCB"/>
    <w:rsid w:val="001E2274"/>
    <w:rsid w:val="001E2551"/>
    <w:rsid w:val="001E311B"/>
    <w:rsid w:val="001E3205"/>
    <w:rsid w:val="001E38BA"/>
    <w:rsid w:val="001E3EB9"/>
    <w:rsid w:val="001E4414"/>
    <w:rsid w:val="001E4A50"/>
    <w:rsid w:val="001E50A7"/>
    <w:rsid w:val="001E5210"/>
    <w:rsid w:val="001E531A"/>
    <w:rsid w:val="001E53D6"/>
    <w:rsid w:val="001E5727"/>
    <w:rsid w:val="001E5FC9"/>
    <w:rsid w:val="001E6008"/>
    <w:rsid w:val="001E62F2"/>
    <w:rsid w:val="001E6796"/>
    <w:rsid w:val="001E6E98"/>
    <w:rsid w:val="001E7550"/>
    <w:rsid w:val="001E7AC7"/>
    <w:rsid w:val="001E7B19"/>
    <w:rsid w:val="001E7F1E"/>
    <w:rsid w:val="001F02BB"/>
    <w:rsid w:val="001F07C4"/>
    <w:rsid w:val="001F07F7"/>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4B76"/>
    <w:rsid w:val="001F5199"/>
    <w:rsid w:val="001F5218"/>
    <w:rsid w:val="001F586F"/>
    <w:rsid w:val="001F5AB6"/>
    <w:rsid w:val="001F6040"/>
    <w:rsid w:val="001F6310"/>
    <w:rsid w:val="001F675E"/>
    <w:rsid w:val="001F6C55"/>
    <w:rsid w:val="001F6F91"/>
    <w:rsid w:val="001F7272"/>
    <w:rsid w:val="001F7C2B"/>
    <w:rsid w:val="001F7C8A"/>
    <w:rsid w:val="001F7E80"/>
    <w:rsid w:val="00200066"/>
    <w:rsid w:val="0020023B"/>
    <w:rsid w:val="002007F8"/>
    <w:rsid w:val="00200A2C"/>
    <w:rsid w:val="00201689"/>
    <w:rsid w:val="002016B8"/>
    <w:rsid w:val="00201736"/>
    <w:rsid w:val="00201D6D"/>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C28"/>
    <w:rsid w:val="002134AC"/>
    <w:rsid w:val="0021354A"/>
    <w:rsid w:val="00213E6C"/>
    <w:rsid w:val="00214221"/>
    <w:rsid w:val="00214596"/>
    <w:rsid w:val="0021488F"/>
    <w:rsid w:val="002149B3"/>
    <w:rsid w:val="00214AD7"/>
    <w:rsid w:val="00215678"/>
    <w:rsid w:val="0021595D"/>
    <w:rsid w:val="00215FE0"/>
    <w:rsid w:val="0021601E"/>
    <w:rsid w:val="002160F1"/>
    <w:rsid w:val="002162D0"/>
    <w:rsid w:val="002164F7"/>
    <w:rsid w:val="0021679E"/>
    <w:rsid w:val="00216A32"/>
    <w:rsid w:val="00216E9E"/>
    <w:rsid w:val="00217130"/>
    <w:rsid w:val="002171C5"/>
    <w:rsid w:val="002177CC"/>
    <w:rsid w:val="002177FD"/>
    <w:rsid w:val="00217AA4"/>
    <w:rsid w:val="00217F02"/>
    <w:rsid w:val="00220205"/>
    <w:rsid w:val="00220CE6"/>
    <w:rsid w:val="00221014"/>
    <w:rsid w:val="002217DD"/>
    <w:rsid w:val="00221965"/>
    <w:rsid w:val="002220F3"/>
    <w:rsid w:val="00222B5E"/>
    <w:rsid w:val="002234A3"/>
    <w:rsid w:val="002234ED"/>
    <w:rsid w:val="0022380F"/>
    <w:rsid w:val="00223BC8"/>
    <w:rsid w:val="002240E3"/>
    <w:rsid w:val="00224145"/>
    <w:rsid w:val="00224CFF"/>
    <w:rsid w:val="00224DAC"/>
    <w:rsid w:val="00225263"/>
    <w:rsid w:val="002257E0"/>
    <w:rsid w:val="0022585D"/>
    <w:rsid w:val="00225F6B"/>
    <w:rsid w:val="0022699F"/>
    <w:rsid w:val="00226E95"/>
    <w:rsid w:val="00226ED2"/>
    <w:rsid w:val="002277A7"/>
    <w:rsid w:val="00227DFA"/>
    <w:rsid w:val="00227E85"/>
    <w:rsid w:val="002302CD"/>
    <w:rsid w:val="00230369"/>
    <w:rsid w:val="00230395"/>
    <w:rsid w:val="00230F0B"/>
    <w:rsid w:val="00230F37"/>
    <w:rsid w:val="00231025"/>
    <w:rsid w:val="002311EF"/>
    <w:rsid w:val="00232052"/>
    <w:rsid w:val="00232925"/>
    <w:rsid w:val="00232E0C"/>
    <w:rsid w:val="00232FAD"/>
    <w:rsid w:val="002336E1"/>
    <w:rsid w:val="00233868"/>
    <w:rsid w:val="0023391E"/>
    <w:rsid w:val="00233BD0"/>
    <w:rsid w:val="00233CDD"/>
    <w:rsid w:val="00233D95"/>
    <w:rsid w:val="00234A54"/>
    <w:rsid w:val="00234C6B"/>
    <w:rsid w:val="002354CF"/>
    <w:rsid w:val="00235759"/>
    <w:rsid w:val="002363EF"/>
    <w:rsid w:val="00237335"/>
    <w:rsid w:val="0023788D"/>
    <w:rsid w:val="0023789F"/>
    <w:rsid w:val="00237D89"/>
    <w:rsid w:val="00237EB6"/>
    <w:rsid w:val="0024012A"/>
    <w:rsid w:val="002405C4"/>
    <w:rsid w:val="00240808"/>
    <w:rsid w:val="00240A10"/>
    <w:rsid w:val="00240E99"/>
    <w:rsid w:val="0024133B"/>
    <w:rsid w:val="0024138A"/>
    <w:rsid w:val="0024179B"/>
    <w:rsid w:val="00241ACC"/>
    <w:rsid w:val="00242116"/>
    <w:rsid w:val="00242798"/>
    <w:rsid w:val="002428B8"/>
    <w:rsid w:val="00242921"/>
    <w:rsid w:val="00243E32"/>
    <w:rsid w:val="00244EF2"/>
    <w:rsid w:val="00245592"/>
    <w:rsid w:val="002457F1"/>
    <w:rsid w:val="00245858"/>
    <w:rsid w:val="00245C3D"/>
    <w:rsid w:val="00246422"/>
    <w:rsid w:val="00246872"/>
    <w:rsid w:val="002469F1"/>
    <w:rsid w:val="00246B2D"/>
    <w:rsid w:val="00246C96"/>
    <w:rsid w:val="0024758D"/>
    <w:rsid w:val="00247D95"/>
    <w:rsid w:val="00250370"/>
    <w:rsid w:val="002509E2"/>
    <w:rsid w:val="00250D9C"/>
    <w:rsid w:val="002514DC"/>
    <w:rsid w:val="0025161A"/>
    <w:rsid w:val="002516A1"/>
    <w:rsid w:val="00251DAC"/>
    <w:rsid w:val="0025215C"/>
    <w:rsid w:val="0025258B"/>
    <w:rsid w:val="0025273D"/>
    <w:rsid w:val="0025287D"/>
    <w:rsid w:val="00252B96"/>
    <w:rsid w:val="0025340B"/>
    <w:rsid w:val="002534FA"/>
    <w:rsid w:val="00253979"/>
    <w:rsid w:val="00253CC0"/>
    <w:rsid w:val="00253CD5"/>
    <w:rsid w:val="00253D64"/>
    <w:rsid w:val="00254023"/>
    <w:rsid w:val="0025444C"/>
    <w:rsid w:val="00254D33"/>
    <w:rsid w:val="00254D8C"/>
    <w:rsid w:val="00255182"/>
    <w:rsid w:val="002558D5"/>
    <w:rsid w:val="00255AB8"/>
    <w:rsid w:val="002562C5"/>
    <w:rsid w:val="00256495"/>
    <w:rsid w:val="00256503"/>
    <w:rsid w:val="0025688C"/>
    <w:rsid w:val="0025697E"/>
    <w:rsid w:val="0025714B"/>
    <w:rsid w:val="002571A0"/>
    <w:rsid w:val="00257306"/>
    <w:rsid w:val="002573C5"/>
    <w:rsid w:val="00257528"/>
    <w:rsid w:val="002576FF"/>
    <w:rsid w:val="00257CF5"/>
    <w:rsid w:val="00257D30"/>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A0E"/>
    <w:rsid w:val="00265BFF"/>
    <w:rsid w:val="002665C7"/>
    <w:rsid w:val="00266887"/>
    <w:rsid w:val="00266890"/>
    <w:rsid w:val="00266901"/>
    <w:rsid w:val="00266985"/>
    <w:rsid w:val="002669E5"/>
    <w:rsid w:val="00266A3B"/>
    <w:rsid w:val="00266A6D"/>
    <w:rsid w:val="00266C95"/>
    <w:rsid w:val="00267495"/>
    <w:rsid w:val="002679C3"/>
    <w:rsid w:val="00267E72"/>
    <w:rsid w:val="00267F92"/>
    <w:rsid w:val="00270425"/>
    <w:rsid w:val="0027050B"/>
    <w:rsid w:val="00270568"/>
    <w:rsid w:val="00270611"/>
    <w:rsid w:val="00270E08"/>
    <w:rsid w:val="002714B9"/>
    <w:rsid w:val="00271B43"/>
    <w:rsid w:val="00271EC0"/>
    <w:rsid w:val="00271EF4"/>
    <w:rsid w:val="00271FF9"/>
    <w:rsid w:val="0027252C"/>
    <w:rsid w:val="00272574"/>
    <w:rsid w:val="00272B91"/>
    <w:rsid w:val="002738B0"/>
    <w:rsid w:val="002738CD"/>
    <w:rsid w:val="002739AA"/>
    <w:rsid w:val="00274128"/>
    <w:rsid w:val="00274425"/>
    <w:rsid w:val="002747CB"/>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0DA8"/>
    <w:rsid w:val="0029296E"/>
    <w:rsid w:val="00292FA8"/>
    <w:rsid w:val="00293132"/>
    <w:rsid w:val="002938B1"/>
    <w:rsid w:val="00293CAF"/>
    <w:rsid w:val="00293E6E"/>
    <w:rsid w:val="00294508"/>
    <w:rsid w:val="00294FAA"/>
    <w:rsid w:val="002958FD"/>
    <w:rsid w:val="002959DB"/>
    <w:rsid w:val="00295AEE"/>
    <w:rsid w:val="00295B0A"/>
    <w:rsid w:val="00295CA3"/>
    <w:rsid w:val="00295D45"/>
    <w:rsid w:val="00295DBA"/>
    <w:rsid w:val="00296D41"/>
    <w:rsid w:val="00296E64"/>
    <w:rsid w:val="002972D4"/>
    <w:rsid w:val="00297C2F"/>
    <w:rsid w:val="002A0128"/>
    <w:rsid w:val="002A0353"/>
    <w:rsid w:val="002A186A"/>
    <w:rsid w:val="002A19DE"/>
    <w:rsid w:val="002A1C9D"/>
    <w:rsid w:val="002A1E47"/>
    <w:rsid w:val="002A2400"/>
    <w:rsid w:val="002A256B"/>
    <w:rsid w:val="002A2764"/>
    <w:rsid w:val="002A2832"/>
    <w:rsid w:val="002A2C0D"/>
    <w:rsid w:val="002A3A3D"/>
    <w:rsid w:val="002A3CB8"/>
    <w:rsid w:val="002A41D2"/>
    <w:rsid w:val="002A4260"/>
    <w:rsid w:val="002A463C"/>
    <w:rsid w:val="002A4A58"/>
    <w:rsid w:val="002A5A67"/>
    <w:rsid w:val="002A5CBA"/>
    <w:rsid w:val="002A5E7C"/>
    <w:rsid w:val="002A626F"/>
    <w:rsid w:val="002A671A"/>
    <w:rsid w:val="002A6EC1"/>
    <w:rsid w:val="002A7253"/>
    <w:rsid w:val="002A74D6"/>
    <w:rsid w:val="002A74FA"/>
    <w:rsid w:val="002A7F13"/>
    <w:rsid w:val="002A7F71"/>
    <w:rsid w:val="002B00C2"/>
    <w:rsid w:val="002B08D0"/>
    <w:rsid w:val="002B099E"/>
    <w:rsid w:val="002B0D30"/>
    <w:rsid w:val="002B1610"/>
    <w:rsid w:val="002B16DB"/>
    <w:rsid w:val="002B18CD"/>
    <w:rsid w:val="002B2505"/>
    <w:rsid w:val="002B315C"/>
    <w:rsid w:val="002B343C"/>
    <w:rsid w:val="002B405E"/>
    <w:rsid w:val="002B44B0"/>
    <w:rsid w:val="002B499B"/>
    <w:rsid w:val="002B515A"/>
    <w:rsid w:val="002B52C6"/>
    <w:rsid w:val="002B5347"/>
    <w:rsid w:val="002B543A"/>
    <w:rsid w:val="002B57DB"/>
    <w:rsid w:val="002B62AA"/>
    <w:rsid w:val="002B64F5"/>
    <w:rsid w:val="002B6A59"/>
    <w:rsid w:val="002B6BDA"/>
    <w:rsid w:val="002B71B0"/>
    <w:rsid w:val="002B7508"/>
    <w:rsid w:val="002B76AC"/>
    <w:rsid w:val="002C0453"/>
    <w:rsid w:val="002C0A10"/>
    <w:rsid w:val="002C0D05"/>
    <w:rsid w:val="002C0D28"/>
    <w:rsid w:val="002C0EE1"/>
    <w:rsid w:val="002C1230"/>
    <w:rsid w:val="002C172C"/>
    <w:rsid w:val="002C1E4D"/>
    <w:rsid w:val="002C2493"/>
    <w:rsid w:val="002C253F"/>
    <w:rsid w:val="002C294D"/>
    <w:rsid w:val="002C300C"/>
    <w:rsid w:val="002C3D7C"/>
    <w:rsid w:val="002C3F56"/>
    <w:rsid w:val="002C4101"/>
    <w:rsid w:val="002C44F8"/>
    <w:rsid w:val="002C46A5"/>
    <w:rsid w:val="002C47D9"/>
    <w:rsid w:val="002C4A7E"/>
    <w:rsid w:val="002C4B04"/>
    <w:rsid w:val="002C4F56"/>
    <w:rsid w:val="002C55C8"/>
    <w:rsid w:val="002C61CA"/>
    <w:rsid w:val="002C64CC"/>
    <w:rsid w:val="002C669F"/>
    <w:rsid w:val="002C6806"/>
    <w:rsid w:val="002C6CE1"/>
    <w:rsid w:val="002C700E"/>
    <w:rsid w:val="002C72E3"/>
    <w:rsid w:val="002C7681"/>
    <w:rsid w:val="002C77F0"/>
    <w:rsid w:val="002C7AAD"/>
    <w:rsid w:val="002C7BB1"/>
    <w:rsid w:val="002D0108"/>
    <w:rsid w:val="002D03FF"/>
    <w:rsid w:val="002D1498"/>
    <w:rsid w:val="002D1851"/>
    <w:rsid w:val="002D185B"/>
    <w:rsid w:val="002D1958"/>
    <w:rsid w:val="002D233C"/>
    <w:rsid w:val="002D2483"/>
    <w:rsid w:val="002D2A38"/>
    <w:rsid w:val="002D2C23"/>
    <w:rsid w:val="002D2EF7"/>
    <w:rsid w:val="002D3285"/>
    <w:rsid w:val="002D33D9"/>
    <w:rsid w:val="002D4572"/>
    <w:rsid w:val="002D46B4"/>
    <w:rsid w:val="002D488B"/>
    <w:rsid w:val="002D4A8A"/>
    <w:rsid w:val="002D4D8D"/>
    <w:rsid w:val="002D53AF"/>
    <w:rsid w:val="002D5B2B"/>
    <w:rsid w:val="002D6D95"/>
    <w:rsid w:val="002D6FEE"/>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EA2"/>
    <w:rsid w:val="002E3EBB"/>
    <w:rsid w:val="002E528E"/>
    <w:rsid w:val="002E56FA"/>
    <w:rsid w:val="002E5C14"/>
    <w:rsid w:val="002E5EC2"/>
    <w:rsid w:val="002E60AB"/>
    <w:rsid w:val="002E6BE5"/>
    <w:rsid w:val="002F00C5"/>
    <w:rsid w:val="002F0505"/>
    <w:rsid w:val="002F07E3"/>
    <w:rsid w:val="002F1915"/>
    <w:rsid w:val="002F1C3B"/>
    <w:rsid w:val="002F2451"/>
    <w:rsid w:val="002F28D8"/>
    <w:rsid w:val="002F30EE"/>
    <w:rsid w:val="002F3194"/>
    <w:rsid w:val="002F3777"/>
    <w:rsid w:val="002F3E13"/>
    <w:rsid w:val="002F4063"/>
    <w:rsid w:val="002F4582"/>
    <w:rsid w:val="002F47AD"/>
    <w:rsid w:val="002F50B0"/>
    <w:rsid w:val="002F50DF"/>
    <w:rsid w:val="002F55E5"/>
    <w:rsid w:val="002F5790"/>
    <w:rsid w:val="002F5943"/>
    <w:rsid w:val="002F5D62"/>
    <w:rsid w:val="002F6295"/>
    <w:rsid w:val="002F69A8"/>
    <w:rsid w:val="002F6B30"/>
    <w:rsid w:val="002F6FEC"/>
    <w:rsid w:val="002F703B"/>
    <w:rsid w:val="002F7114"/>
    <w:rsid w:val="0030008B"/>
    <w:rsid w:val="003006CA"/>
    <w:rsid w:val="003007F8"/>
    <w:rsid w:val="003008BA"/>
    <w:rsid w:val="00300951"/>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2D8"/>
    <w:rsid w:val="003114E5"/>
    <w:rsid w:val="00311547"/>
    <w:rsid w:val="0031158D"/>
    <w:rsid w:val="00311ECF"/>
    <w:rsid w:val="0031339A"/>
    <w:rsid w:val="00313945"/>
    <w:rsid w:val="00313ACF"/>
    <w:rsid w:val="00313C54"/>
    <w:rsid w:val="00313DC6"/>
    <w:rsid w:val="00313E28"/>
    <w:rsid w:val="0031493F"/>
    <w:rsid w:val="00314A94"/>
    <w:rsid w:val="00314AEC"/>
    <w:rsid w:val="00314E63"/>
    <w:rsid w:val="003155DC"/>
    <w:rsid w:val="00315A08"/>
    <w:rsid w:val="00315B62"/>
    <w:rsid w:val="00315EF0"/>
    <w:rsid w:val="003164C5"/>
    <w:rsid w:val="003164CC"/>
    <w:rsid w:val="00316644"/>
    <w:rsid w:val="00316AD7"/>
    <w:rsid w:val="00316CCA"/>
    <w:rsid w:val="0031723E"/>
    <w:rsid w:val="00317296"/>
    <w:rsid w:val="00317FB1"/>
    <w:rsid w:val="003202F7"/>
    <w:rsid w:val="00320414"/>
    <w:rsid w:val="0032098B"/>
    <w:rsid w:val="00320BC1"/>
    <w:rsid w:val="003214AE"/>
    <w:rsid w:val="0032151C"/>
    <w:rsid w:val="0032165A"/>
    <w:rsid w:val="003216A8"/>
    <w:rsid w:val="003217E5"/>
    <w:rsid w:val="003232A2"/>
    <w:rsid w:val="00323455"/>
    <w:rsid w:val="003237AF"/>
    <w:rsid w:val="00323BA0"/>
    <w:rsid w:val="00323E63"/>
    <w:rsid w:val="003241B7"/>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1C34"/>
    <w:rsid w:val="00332218"/>
    <w:rsid w:val="003324E2"/>
    <w:rsid w:val="00332B9B"/>
    <w:rsid w:val="003335FB"/>
    <w:rsid w:val="003337C9"/>
    <w:rsid w:val="00333B9E"/>
    <w:rsid w:val="00333C7D"/>
    <w:rsid w:val="00333EDD"/>
    <w:rsid w:val="003341FD"/>
    <w:rsid w:val="003351B5"/>
    <w:rsid w:val="0033525C"/>
    <w:rsid w:val="003352FD"/>
    <w:rsid w:val="0033544D"/>
    <w:rsid w:val="00335CC3"/>
    <w:rsid w:val="00336575"/>
    <w:rsid w:val="0033703A"/>
    <w:rsid w:val="00337211"/>
    <w:rsid w:val="00337558"/>
    <w:rsid w:val="00337623"/>
    <w:rsid w:val="0033781C"/>
    <w:rsid w:val="00337E1E"/>
    <w:rsid w:val="003406B4"/>
    <w:rsid w:val="0034083C"/>
    <w:rsid w:val="00340FC1"/>
    <w:rsid w:val="00341920"/>
    <w:rsid w:val="00341FC4"/>
    <w:rsid w:val="003420C1"/>
    <w:rsid w:val="0034227B"/>
    <w:rsid w:val="0034245C"/>
    <w:rsid w:val="0034280D"/>
    <w:rsid w:val="003429F3"/>
    <w:rsid w:val="00342A74"/>
    <w:rsid w:val="00343833"/>
    <w:rsid w:val="0034392C"/>
    <w:rsid w:val="00343A93"/>
    <w:rsid w:val="0034437D"/>
    <w:rsid w:val="0034446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24FD"/>
    <w:rsid w:val="0035341A"/>
    <w:rsid w:val="00353783"/>
    <w:rsid w:val="00353BE8"/>
    <w:rsid w:val="00353C93"/>
    <w:rsid w:val="00354667"/>
    <w:rsid w:val="00354C75"/>
    <w:rsid w:val="00354D5A"/>
    <w:rsid w:val="003552C8"/>
    <w:rsid w:val="00355A17"/>
    <w:rsid w:val="00355B03"/>
    <w:rsid w:val="00355B15"/>
    <w:rsid w:val="00355B93"/>
    <w:rsid w:val="00355C34"/>
    <w:rsid w:val="00355E40"/>
    <w:rsid w:val="003575BA"/>
    <w:rsid w:val="00357FE7"/>
    <w:rsid w:val="0036000C"/>
    <w:rsid w:val="00360211"/>
    <w:rsid w:val="003606E4"/>
    <w:rsid w:val="00360E5B"/>
    <w:rsid w:val="00360EB2"/>
    <w:rsid w:val="00360F66"/>
    <w:rsid w:val="00361208"/>
    <w:rsid w:val="00361437"/>
    <w:rsid w:val="00361538"/>
    <w:rsid w:val="0036156C"/>
    <w:rsid w:val="0036194A"/>
    <w:rsid w:val="003619D6"/>
    <w:rsid w:val="00361D72"/>
    <w:rsid w:val="00361F43"/>
    <w:rsid w:val="00361FBA"/>
    <w:rsid w:val="00362543"/>
    <w:rsid w:val="00362AA4"/>
    <w:rsid w:val="00362D53"/>
    <w:rsid w:val="00362DB7"/>
    <w:rsid w:val="00362F0B"/>
    <w:rsid w:val="00363049"/>
    <w:rsid w:val="00363104"/>
    <w:rsid w:val="00363312"/>
    <w:rsid w:val="00363543"/>
    <w:rsid w:val="003636D3"/>
    <w:rsid w:val="00363E55"/>
    <w:rsid w:val="00363F8E"/>
    <w:rsid w:val="003642F0"/>
    <w:rsid w:val="00364359"/>
    <w:rsid w:val="0036474B"/>
    <w:rsid w:val="00364A48"/>
    <w:rsid w:val="00364A9A"/>
    <w:rsid w:val="00364BF8"/>
    <w:rsid w:val="003651D5"/>
    <w:rsid w:val="00365A40"/>
    <w:rsid w:val="00365BF7"/>
    <w:rsid w:val="0036641F"/>
    <w:rsid w:val="00366695"/>
    <w:rsid w:val="00367444"/>
    <w:rsid w:val="00367459"/>
    <w:rsid w:val="0036771C"/>
    <w:rsid w:val="00367C76"/>
    <w:rsid w:val="00367F5B"/>
    <w:rsid w:val="00370017"/>
    <w:rsid w:val="003701FC"/>
    <w:rsid w:val="00370582"/>
    <w:rsid w:val="00370A5A"/>
    <w:rsid w:val="00370D31"/>
    <w:rsid w:val="0037239C"/>
    <w:rsid w:val="003724D4"/>
    <w:rsid w:val="003725FE"/>
    <w:rsid w:val="0037316D"/>
    <w:rsid w:val="0037330E"/>
    <w:rsid w:val="003733FA"/>
    <w:rsid w:val="0037342A"/>
    <w:rsid w:val="003738D9"/>
    <w:rsid w:val="00373942"/>
    <w:rsid w:val="00373992"/>
    <w:rsid w:val="003739C4"/>
    <w:rsid w:val="00373ADA"/>
    <w:rsid w:val="00373FE3"/>
    <w:rsid w:val="00374A0E"/>
    <w:rsid w:val="003752DA"/>
    <w:rsid w:val="00375627"/>
    <w:rsid w:val="00375A42"/>
    <w:rsid w:val="0037679F"/>
    <w:rsid w:val="003769B6"/>
    <w:rsid w:val="00376CA1"/>
    <w:rsid w:val="003773A4"/>
    <w:rsid w:val="00377D5D"/>
    <w:rsid w:val="00380384"/>
    <w:rsid w:val="00380ED2"/>
    <w:rsid w:val="0038169D"/>
    <w:rsid w:val="00381784"/>
    <w:rsid w:val="003818F6"/>
    <w:rsid w:val="00381A90"/>
    <w:rsid w:val="00381CB6"/>
    <w:rsid w:val="00382687"/>
    <w:rsid w:val="00382AC9"/>
    <w:rsid w:val="00382B37"/>
    <w:rsid w:val="0038344F"/>
    <w:rsid w:val="003834DD"/>
    <w:rsid w:val="0038352B"/>
    <w:rsid w:val="0038418D"/>
    <w:rsid w:val="00384254"/>
    <w:rsid w:val="00384422"/>
    <w:rsid w:val="003848C5"/>
    <w:rsid w:val="00384E54"/>
    <w:rsid w:val="00384E9B"/>
    <w:rsid w:val="003856D9"/>
    <w:rsid w:val="0038584A"/>
    <w:rsid w:val="00385C58"/>
    <w:rsid w:val="003861AA"/>
    <w:rsid w:val="003870C9"/>
    <w:rsid w:val="003872BB"/>
    <w:rsid w:val="00387426"/>
    <w:rsid w:val="003877AE"/>
    <w:rsid w:val="00390179"/>
    <w:rsid w:val="00390188"/>
    <w:rsid w:val="0039046A"/>
    <w:rsid w:val="00390D43"/>
    <w:rsid w:val="00391798"/>
    <w:rsid w:val="003919CB"/>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8CA"/>
    <w:rsid w:val="00395913"/>
    <w:rsid w:val="0039592D"/>
    <w:rsid w:val="0039593B"/>
    <w:rsid w:val="00395E02"/>
    <w:rsid w:val="00395E89"/>
    <w:rsid w:val="00396217"/>
    <w:rsid w:val="003965FC"/>
    <w:rsid w:val="003968C4"/>
    <w:rsid w:val="003969FF"/>
    <w:rsid w:val="00397416"/>
    <w:rsid w:val="0039756F"/>
    <w:rsid w:val="003975AC"/>
    <w:rsid w:val="00397668"/>
    <w:rsid w:val="003977DC"/>
    <w:rsid w:val="00397FC6"/>
    <w:rsid w:val="003A087F"/>
    <w:rsid w:val="003A0A80"/>
    <w:rsid w:val="003A1310"/>
    <w:rsid w:val="003A1414"/>
    <w:rsid w:val="003A1747"/>
    <w:rsid w:val="003A17EF"/>
    <w:rsid w:val="003A267A"/>
    <w:rsid w:val="003A2745"/>
    <w:rsid w:val="003A34C5"/>
    <w:rsid w:val="003A37B9"/>
    <w:rsid w:val="003A40A5"/>
    <w:rsid w:val="003A4806"/>
    <w:rsid w:val="003A4DA9"/>
    <w:rsid w:val="003A5156"/>
    <w:rsid w:val="003A517A"/>
    <w:rsid w:val="003A5945"/>
    <w:rsid w:val="003A5BA7"/>
    <w:rsid w:val="003A68D3"/>
    <w:rsid w:val="003A71C1"/>
    <w:rsid w:val="003A730C"/>
    <w:rsid w:val="003A7E26"/>
    <w:rsid w:val="003B0031"/>
    <w:rsid w:val="003B0AC6"/>
    <w:rsid w:val="003B0C68"/>
    <w:rsid w:val="003B11D4"/>
    <w:rsid w:val="003B2FEB"/>
    <w:rsid w:val="003B33FB"/>
    <w:rsid w:val="003B3918"/>
    <w:rsid w:val="003B3A03"/>
    <w:rsid w:val="003B4812"/>
    <w:rsid w:val="003B486C"/>
    <w:rsid w:val="003B4F37"/>
    <w:rsid w:val="003B55A7"/>
    <w:rsid w:val="003B55C8"/>
    <w:rsid w:val="003B5700"/>
    <w:rsid w:val="003B5827"/>
    <w:rsid w:val="003B58B0"/>
    <w:rsid w:val="003B597F"/>
    <w:rsid w:val="003B5DC1"/>
    <w:rsid w:val="003B6137"/>
    <w:rsid w:val="003B62FB"/>
    <w:rsid w:val="003B6FC0"/>
    <w:rsid w:val="003B72B9"/>
    <w:rsid w:val="003B7632"/>
    <w:rsid w:val="003B784F"/>
    <w:rsid w:val="003B786E"/>
    <w:rsid w:val="003C0206"/>
    <w:rsid w:val="003C02CE"/>
    <w:rsid w:val="003C0353"/>
    <w:rsid w:val="003C05D7"/>
    <w:rsid w:val="003C0CED"/>
    <w:rsid w:val="003C13C6"/>
    <w:rsid w:val="003C1C2D"/>
    <w:rsid w:val="003C1E47"/>
    <w:rsid w:val="003C1E94"/>
    <w:rsid w:val="003C27F4"/>
    <w:rsid w:val="003C2982"/>
    <w:rsid w:val="003C2AA5"/>
    <w:rsid w:val="003C2C5D"/>
    <w:rsid w:val="003C2CD2"/>
    <w:rsid w:val="003C3239"/>
    <w:rsid w:val="003C32F0"/>
    <w:rsid w:val="003C343D"/>
    <w:rsid w:val="003C3B35"/>
    <w:rsid w:val="003C3D90"/>
    <w:rsid w:val="003C458B"/>
    <w:rsid w:val="003C4CDF"/>
    <w:rsid w:val="003C53D6"/>
    <w:rsid w:val="003C5A7F"/>
    <w:rsid w:val="003C5BAF"/>
    <w:rsid w:val="003C5ED0"/>
    <w:rsid w:val="003C5FFE"/>
    <w:rsid w:val="003C6364"/>
    <w:rsid w:val="003C651A"/>
    <w:rsid w:val="003C6D30"/>
    <w:rsid w:val="003C6D97"/>
    <w:rsid w:val="003C73BB"/>
    <w:rsid w:val="003C748B"/>
    <w:rsid w:val="003D02B2"/>
    <w:rsid w:val="003D0BF0"/>
    <w:rsid w:val="003D1001"/>
    <w:rsid w:val="003D1649"/>
    <w:rsid w:val="003D1651"/>
    <w:rsid w:val="003D1E48"/>
    <w:rsid w:val="003D1F0C"/>
    <w:rsid w:val="003D22FC"/>
    <w:rsid w:val="003D271D"/>
    <w:rsid w:val="003D2845"/>
    <w:rsid w:val="003D31A1"/>
    <w:rsid w:val="003D3265"/>
    <w:rsid w:val="003D39EE"/>
    <w:rsid w:val="003D3A64"/>
    <w:rsid w:val="003D3BBB"/>
    <w:rsid w:val="003D3E2E"/>
    <w:rsid w:val="003D3F21"/>
    <w:rsid w:val="003D44EF"/>
    <w:rsid w:val="003D4DA2"/>
    <w:rsid w:val="003D5005"/>
    <w:rsid w:val="003D562F"/>
    <w:rsid w:val="003D577E"/>
    <w:rsid w:val="003D5A3D"/>
    <w:rsid w:val="003D5BD2"/>
    <w:rsid w:val="003D5EAA"/>
    <w:rsid w:val="003D6F0C"/>
    <w:rsid w:val="003D79A3"/>
    <w:rsid w:val="003D79CD"/>
    <w:rsid w:val="003D7BB1"/>
    <w:rsid w:val="003D7D34"/>
    <w:rsid w:val="003E06F9"/>
    <w:rsid w:val="003E0704"/>
    <w:rsid w:val="003E079D"/>
    <w:rsid w:val="003E0A3B"/>
    <w:rsid w:val="003E0A84"/>
    <w:rsid w:val="003E0D7E"/>
    <w:rsid w:val="003E0FEE"/>
    <w:rsid w:val="003E1282"/>
    <w:rsid w:val="003E1753"/>
    <w:rsid w:val="003E19F8"/>
    <w:rsid w:val="003E2779"/>
    <w:rsid w:val="003E2BC0"/>
    <w:rsid w:val="003E2E40"/>
    <w:rsid w:val="003E32C4"/>
    <w:rsid w:val="003E4033"/>
    <w:rsid w:val="003E4290"/>
    <w:rsid w:val="003E4653"/>
    <w:rsid w:val="003E4EC4"/>
    <w:rsid w:val="003E4F4F"/>
    <w:rsid w:val="003E57E8"/>
    <w:rsid w:val="003E58D1"/>
    <w:rsid w:val="003E5E8C"/>
    <w:rsid w:val="003E625E"/>
    <w:rsid w:val="003E633B"/>
    <w:rsid w:val="003E65A0"/>
    <w:rsid w:val="003E6A7B"/>
    <w:rsid w:val="003E792E"/>
    <w:rsid w:val="003E7F81"/>
    <w:rsid w:val="003F0251"/>
    <w:rsid w:val="003F0392"/>
    <w:rsid w:val="003F0727"/>
    <w:rsid w:val="003F0876"/>
    <w:rsid w:val="003F092A"/>
    <w:rsid w:val="003F0A78"/>
    <w:rsid w:val="003F0CD1"/>
    <w:rsid w:val="003F1546"/>
    <w:rsid w:val="003F1A3F"/>
    <w:rsid w:val="003F1A81"/>
    <w:rsid w:val="003F2002"/>
    <w:rsid w:val="003F2117"/>
    <w:rsid w:val="003F259A"/>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705C"/>
    <w:rsid w:val="003F7093"/>
    <w:rsid w:val="003F711F"/>
    <w:rsid w:val="003F7398"/>
    <w:rsid w:val="003F7931"/>
    <w:rsid w:val="003F7E7C"/>
    <w:rsid w:val="003F7EC4"/>
    <w:rsid w:val="003F7F2B"/>
    <w:rsid w:val="004000CB"/>
    <w:rsid w:val="00400314"/>
    <w:rsid w:val="00401F93"/>
    <w:rsid w:val="0040240E"/>
    <w:rsid w:val="0040296F"/>
    <w:rsid w:val="00402B73"/>
    <w:rsid w:val="00403079"/>
    <w:rsid w:val="0040329D"/>
    <w:rsid w:val="0040342D"/>
    <w:rsid w:val="004038E2"/>
    <w:rsid w:val="0040391C"/>
    <w:rsid w:val="00403A5E"/>
    <w:rsid w:val="004042E9"/>
    <w:rsid w:val="00404752"/>
    <w:rsid w:val="00404B4A"/>
    <w:rsid w:val="00405376"/>
    <w:rsid w:val="00405471"/>
    <w:rsid w:val="004058C6"/>
    <w:rsid w:val="00406082"/>
    <w:rsid w:val="0040633D"/>
    <w:rsid w:val="004063EE"/>
    <w:rsid w:val="0040648C"/>
    <w:rsid w:val="004064B1"/>
    <w:rsid w:val="00406655"/>
    <w:rsid w:val="0040669B"/>
    <w:rsid w:val="00406E6B"/>
    <w:rsid w:val="00407604"/>
    <w:rsid w:val="00407785"/>
    <w:rsid w:val="00407890"/>
    <w:rsid w:val="00407BD3"/>
    <w:rsid w:val="00407CD6"/>
    <w:rsid w:val="004102F3"/>
    <w:rsid w:val="00410528"/>
    <w:rsid w:val="004106ED"/>
    <w:rsid w:val="004107E6"/>
    <w:rsid w:val="00410A97"/>
    <w:rsid w:val="0041132B"/>
    <w:rsid w:val="004114F7"/>
    <w:rsid w:val="00411681"/>
    <w:rsid w:val="00411A72"/>
    <w:rsid w:val="004122FA"/>
    <w:rsid w:val="00412627"/>
    <w:rsid w:val="00412C4B"/>
    <w:rsid w:val="00413160"/>
    <w:rsid w:val="00413C9D"/>
    <w:rsid w:val="00413CDD"/>
    <w:rsid w:val="00413E61"/>
    <w:rsid w:val="00414442"/>
    <w:rsid w:val="00414720"/>
    <w:rsid w:val="00414CA5"/>
    <w:rsid w:val="00414E95"/>
    <w:rsid w:val="00415146"/>
    <w:rsid w:val="004153EE"/>
    <w:rsid w:val="004154E2"/>
    <w:rsid w:val="004155B2"/>
    <w:rsid w:val="004157C8"/>
    <w:rsid w:val="004159A4"/>
    <w:rsid w:val="00415B50"/>
    <w:rsid w:val="00415BE7"/>
    <w:rsid w:val="004160AC"/>
    <w:rsid w:val="0041626E"/>
    <w:rsid w:val="00416906"/>
    <w:rsid w:val="00416E9F"/>
    <w:rsid w:val="004170DA"/>
    <w:rsid w:val="004176F1"/>
    <w:rsid w:val="00417C94"/>
    <w:rsid w:val="00417D61"/>
    <w:rsid w:val="00417EED"/>
    <w:rsid w:val="004205D4"/>
    <w:rsid w:val="00420853"/>
    <w:rsid w:val="00420884"/>
    <w:rsid w:val="00420F24"/>
    <w:rsid w:val="004211BE"/>
    <w:rsid w:val="0042160A"/>
    <w:rsid w:val="00421653"/>
    <w:rsid w:val="00421E04"/>
    <w:rsid w:val="00421FC7"/>
    <w:rsid w:val="00422D90"/>
    <w:rsid w:val="0042327F"/>
    <w:rsid w:val="004232F6"/>
    <w:rsid w:val="00423744"/>
    <w:rsid w:val="004239D8"/>
    <w:rsid w:val="004240D5"/>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FCB"/>
    <w:rsid w:val="00427144"/>
    <w:rsid w:val="00427387"/>
    <w:rsid w:val="004300DC"/>
    <w:rsid w:val="00430367"/>
    <w:rsid w:val="00430452"/>
    <w:rsid w:val="00430A87"/>
    <w:rsid w:val="00430B52"/>
    <w:rsid w:val="00430C46"/>
    <w:rsid w:val="0043123B"/>
    <w:rsid w:val="004315A7"/>
    <w:rsid w:val="00431984"/>
    <w:rsid w:val="00431A7B"/>
    <w:rsid w:val="00431DF0"/>
    <w:rsid w:val="004322FF"/>
    <w:rsid w:val="00432D00"/>
    <w:rsid w:val="00433006"/>
    <w:rsid w:val="00433489"/>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4EF"/>
    <w:rsid w:val="00441971"/>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2C3"/>
    <w:rsid w:val="00446377"/>
    <w:rsid w:val="00446384"/>
    <w:rsid w:val="00446C8D"/>
    <w:rsid w:val="00446DCC"/>
    <w:rsid w:val="0044702F"/>
    <w:rsid w:val="004471CE"/>
    <w:rsid w:val="00447AB0"/>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203"/>
    <w:rsid w:val="00454260"/>
    <w:rsid w:val="004542D4"/>
    <w:rsid w:val="004547C9"/>
    <w:rsid w:val="00454B83"/>
    <w:rsid w:val="00454D22"/>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C28"/>
    <w:rsid w:val="00461E53"/>
    <w:rsid w:val="00461F2D"/>
    <w:rsid w:val="0046231E"/>
    <w:rsid w:val="004624A3"/>
    <w:rsid w:val="0046277F"/>
    <w:rsid w:val="004637E0"/>
    <w:rsid w:val="00464E5A"/>
    <w:rsid w:val="00464E6D"/>
    <w:rsid w:val="0046525E"/>
    <w:rsid w:val="00465874"/>
    <w:rsid w:val="00465880"/>
    <w:rsid w:val="00465CB7"/>
    <w:rsid w:val="00465FE1"/>
    <w:rsid w:val="00466378"/>
    <w:rsid w:val="00466532"/>
    <w:rsid w:val="0046666D"/>
    <w:rsid w:val="0046687D"/>
    <w:rsid w:val="00466F1C"/>
    <w:rsid w:val="00467A29"/>
    <w:rsid w:val="004701AC"/>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C77"/>
    <w:rsid w:val="00476326"/>
    <w:rsid w:val="0047639F"/>
    <w:rsid w:val="0047692C"/>
    <w:rsid w:val="00476B90"/>
    <w:rsid w:val="00477106"/>
    <w:rsid w:val="00477595"/>
    <w:rsid w:val="00477672"/>
    <w:rsid w:val="00477932"/>
    <w:rsid w:val="00477E34"/>
    <w:rsid w:val="004800A8"/>
    <w:rsid w:val="0048015F"/>
    <w:rsid w:val="004804F5"/>
    <w:rsid w:val="0048076B"/>
    <w:rsid w:val="00480BCD"/>
    <w:rsid w:val="00481074"/>
    <w:rsid w:val="004810CE"/>
    <w:rsid w:val="004818C4"/>
    <w:rsid w:val="00481A6E"/>
    <w:rsid w:val="00481BD2"/>
    <w:rsid w:val="00481D44"/>
    <w:rsid w:val="00481F84"/>
    <w:rsid w:val="00481FAD"/>
    <w:rsid w:val="0048295A"/>
    <w:rsid w:val="00483310"/>
    <w:rsid w:val="00483578"/>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637"/>
    <w:rsid w:val="00487F4B"/>
    <w:rsid w:val="00490678"/>
    <w:rsid w:val="00490724"/>
    <w:rsid w:val="00490744"/>
    <w:rsid w:val="00490BC6"/>
    <w:rsid w:val="00490E2F"/>
    <w:rsid w:val="00491688"/>
    <w:rsid w:val="00491903"/>
    <w:rsid w:val="00491F30"/>
    <w:rsid w:val="0049238A"/>
    <w:rsid w:val="00492ACF"/>
    <w:rsid w:val="00493119"/>
    <w:rsid w:val="0049325B"/>
    <w:rsid w:val="00493A37"/>
    <w:rsid w:val="00494CA9"/>
    <w:rsid w:val="00494E34"/>
    <w:rsid w:val="0049581A"/>
    <w:rsid w:val="004958A6"/>
    <w:rsid w:val="00496581"/>
    <w:rsid w:val="00496784"/>
    <w:rsid w:val="00496FD8"/>
    <w:rsid w:val="00496FF5"/>
    <w:rsid w:val="00497577"/>
    <w:rsid w:val="00497D32"/>
    <w:rsid w:val="00497D37"/>
    <w:rsid w:val="004A0A28"/>
    <w:rsid w:val="004A0D10"/>
    <w:rsid w:val="004A1071"/>
    <w:rsid w:val="004A11F2"/>
    <w:rsid w:val="004A1358"/>
    <w:rsid w:val="004A13BF"/>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A7CB3"/>
    <w:rsid w:val="004B00F5"/>
    <w:rsid w:val="004B02A2"/>
    <w:rsid w:val="004B0763"/>
    <w:rsid w:val="004B0A8F"/>
    <w:rsid w:val="004B15DF"/>
    <w:rsid w:val="004B1822"/>
    <w:rsid w:val="004B1FD1"/>
    <w:rsid w:val="004B216D"/>
    <w:rsid w:val="004B2890"/>
    <w:rsid w:val="004B2A6A"/>
    <w:rsid w:val="004B3051"/>
    <w:rsid w:val="004B37FF"/>
    <w:rsid w:val="004B38E1"/>
    <w:rsid w:val="004B3959"/>
    <w:rsid w:val="004B3FBF"/>
    <w:rsid w:val="004B427B"/>
    <w:rsid w:val="004B461B"/>
    <w:rsid w:val="004B47E6"/>
    <w:rsid w:val="004B48CF"/>
    <w:rsid w:val="004B4C96"/>
    <w:rsid w:val="004B5221"/>
    <w:rsid w:val="004B53F5"/>
    <w:rsid w:val="004B5913"/>
    <w:rsid w:val="004B65FB"/>
    <w:rsid w:val="004B6755"/>
    <w:rsid w:val="004B6A61"/>
    <w:rsid w:val="004B7817"/>
    <w:rsid w:val="004B787D"/>
    <w:rsid w:val="004C0799"/>
    <w:rsid w:val="004C0C66"/>
    <w:rsid w:val="004C1AC1"/>
    <w:rsid w:val="004C1B42"/>
    <w:rsid w:val="004C1B69"/>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8A5"/>
    <w:rsid w:val="004C54CF"/>
    <w:rsid w:val="004C5534"/>
    <w:rsid w:val="004C5D06"/>
    <w:rsid w:val="004C61B3"/>
    <w:rsid w:val="004C6351"/>
    <w:rsid w:val="004C657C"/>
    <w:rsid w:val="004C6EA9"/>
    <w:rsid w:val="004C77F5"/>
    <w:rsid w:val="004C7C7E"/>
    <w:rsid w:val="004C7D14"/>
    <w:rsid w:val="004D026D"/>
    <w:rsid w:val="004D052C"/>
    <w:rsid w:val="004D0C38"/>
    <w:rsid w:val="004D108A"/>
    <w:rsid w:val="004D12D4"/>
    <w:rsid w:val="004D159C"/>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CCD"/>
    <w:rsid w:val="004E21AE"/>
    <w:rsid w:val="004E21B1"/>
    <w:rsid w:val="004E31F8"/>
    <w:rsid w:val="004E32B6"/>
    <w:rsid w:val="004E3B40"/>
    <w:rsid w:val="004E3EC0"/>
    <w:rsid w:val="004E3EF7"/>
    <w:rsid w:val="004E4465"/>
    <w:rsid w:val="004E4832"/>
    <w:rsid w:val="004E4E83"/>
    <w:rsid w:val="004E5728"/>
    <w:rsid w:val="004E577A"/>
    <w:rsid w:val="004E6011"/>
    <w:rsid w:val="004E6A4C"/>
    <w:rsid w:val="004E6F5F"/>
    <w:rsid w:val="004E7056"/>
    <w:rsid w:val="004E7247"/>
    <w:rsid w:val="004E737A"/>
    <w:rsid w:val="004E7403"/>
    <w:rsid w:val="004E7540"/>
    <w:rsid w:val="004E7FD8"/>
    <w:rsid w:val="004E7FF6"/>
    <w:rsid w:val="004F0306"/>
    <w:rsid w:val="004F040F"/>
    <w:rsid w:val="004F0A89"/>
    <w:rsid w:val="004F0B99"/>
    <w:rsid w:val="004F120F"/>
    <w:rsid w:val="004F1296"/>
    <w:rsid w:val="004F169F"/>
    <w:rsid w:val="004F17BB"/>
    <w:rsid w:val="004F1DEE"/>
    <w:rsid w:val="004F1F9D"/>
    <w:rsid w:val="004F240A"/>
    <w:rsid w:val="004F3084"/>
    <w:rsid w:val="004F353B"/>
    <w:rsid w:val="004F3BDB"/>
    <w:rsid w:val="004F3DE2"/>
    <w:rsid w:val="004F40E0"/>
    <w:rsid w:val="004F4802"/>
    <w:rsid w:val="004F4B63"/>
    <w:rsid w:val="004F4E83"/>
    <w:rsid w:val="004F5111"/>
    <w:rsid w:val="004F53C9"/>
    <w:rsid w:val="004F6156"/>
    <w:rsid w:val="004F68DC"/>
    <w:rsid w:val="004F68FF"/>
    <w:rsid w:val="004F6B0F"/>
    <w:rsid w:val="004F6F75"/>
    <w:rsid w:val="004F7024"/>
    <w:rsid w:val="004F7094"/>
    <w:rsid w:val="004F74DC"/>
    <w:rsid w:val="004F798D"/>
    <w:rsid w:val="004F7C41"/>
    <w:rsid w:val="00500D4A"/>
    <w:rsid w:val="005012FA"/>
    <w:rsid w:val="005017E8"/>
    <w:rsid w:val="005019AA"/>
    <w:rsid w:val="00501E05"/>
    <w:rsid w:val="00501E42"/>
    <w:rsid w:val="00502E2D"/>
    <w:rsid w:val="00503668"/>
    <w:rsid w:val="0050367A"/>
    <w:rsid w:val="00503993"/>
    <w:rsid w:val="00503F9D"/>
    <w:rsid w:val="00504021"/>
    <w:rsid w:val="00505255"/>
    <w:rsid w:val="00505283"/>
    <w:rsid w:val="00505DE5"/>
    <w:rsid w:val="0050645B"/>
    <w:rsid w:val="00506EB0"/>
    <w:rsid w:val="00507091"/>
    <w:rsid w:val="0050732F"/>
    <w:rsid w:val="00507442"/>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638C"/>
    <w:rsid w:val="0052651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873"/>
    <w:rsid w:val="0053211B"/>
    <w:rsid w:val="00533028"/>
    <w:rsid w:val="00533357"/>
    <w:rsid w:val="0053361F"/>
    <w:rsid w:val="00533905"/>
    <w:rsid w:val="00533A68"/>
    <w:rsid w:val="00533D37"/>
    <w:rsid w:val="00533DE6"/>
    <w:rsid w:val="00533E42"/>
    <w:rsid w:val="005342AE"/>
    <w:rsid w:val="00534416"/>
    <w:rsid w:val="005344B5"/>
    <w:rsid w:val="005349DB"/>
    <w:rsid w:val="00534DBA"/>
    <w:rsid w:val="00534DF6"/>
    <w:rsid w:val="0053552A"/>
    <w:rsid w:val="00535E8C"/>
    <w:rsid w:val="005368BF"/>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5156"/>
    <w:rsid w:val="005452DD"/>
    <w:rsid w:val="00545600"/>
    <w:rsid w:val="00545850"/>
    <w:rsid w:val="00545D2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2F3A"/>
    <w:rsid w:val="00553AF5"/>
    <w:rsid w:val="00553CCC"/>
    <w:rsid w:val="00554665"/>
    <w:rsid w:val="00554892"/>
    <w:rsid w:val="00555F2F"/>
    <w:rsid w:val="00555FFA"/>
    <w:rsid w:val="00556327"/>
    <w:rsid w:val="00556579"/>
    <w:rsid w:val="00556926"/>
    <w:rsid w:val="00556CAB"/>
    <w:rsid w:val="0055712D"/>
    <w:rsid w:val="005576BB"/>
    <w:rsid w:val="00557F56"/>
    <w:rsid w:val="0056037E"/>
    <w:rsid w:val="005607B5"/>
    <w:rsid w:val="005617D6"/>
    <w:rsid w:val="00561825"/>
    <w:rsid w:val="00561E14"/>
    <w:rsid w:val="00561E70"/>
    <w:rsid w:val="005627E2"/>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6176"/>
    <w:rsid w:val="005762F5"/>
    <w:rsid w:val="00576688"/>
    <w:rsid w:val="00576ADB"/>
    <w:rsid w:val="00576F91"/>
    <w:rsid w:val="0057711D"/>
    <w:rsid w:val="005778E7"/>
    <w:rsid w:val="005804EC"/>
    <w:rsid w:val="00580671"/>
    <w:rsid w:val="005808CD"/>
    <w:rsid w:val="00581211"/>
    <w:rsid w:val="00581B33"/>
    <w:rsid w:val="00581C10"/>
    <w:rsid w:val="00581C4F"/>
    <w:rsid w:val="00581EBB"/>
    <w:rsid w:val="00582077"/>
    <w:rsid w:val="0058238F"/>
    <w:rsid w:val="00582473"/>
    <w:rsid w:val="00582644"/>
    <w:rsid w:val="0058290C"/>
    <w:rsid w:val="005836EA"/>
    <w:rsid w:val="005839D9"/>
    <w:rsid w:val="00583B76"/>
    <w:rsid w:val="0058443F"/>
    <w:rsid w:val="0058463D"/>
    <w:rsid w:val="005849C2"/>
    <w:rsid w:val="00584AD8"/>
    <w:rsid w:val="00584F3B"/>
    <w:rsid w:val="00585505"/>
    <w:rsid w:val="005858F2"/>
    <w:rsid w:val="00585FA6"/>
    <w:rsid w:val="005863FB"/>
    <w:rsid w:val="00586684"/>
    <w:rsid w:val="00586C9D"/>
    <w:rsid w:val="005870DE"/>
    <w:rsid w:val="00587785"/>
    <w:rsid w:val="00587E75"/>
    <w:rsid w:val="00590407"/>
    <w:rsid w:val="00590DDD"/>
    <w:rsid w:val="00590E08"/>
    <w:rsid w:val="0059155C"/>
    <w:rsid w:val="005916A7"/>
    <w:rsid w:val="005923EE"/>
    <w:rsid w:val="00592741"/>
    <w:rsid w:val="0059368B"/>
    <w:rsid w:val="00594308"/>
    <w:rsid w:val="00594841"/>
    <w:rsid w:val="00594AAF"/>
    <w:rsid w:val="00594CE1"/>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CF9"/>
    <w:rsid w:val="005A1D16"/>
    <w:rsid w:val="005A1F16"/>
    <w:rsid w:val="005A206C"/>
    <w:rsid w:val="005A243A"/>
    <w:rsid w:val="005A2BF4"/>
    <w:rsid w:val="005A387D"/>
    <w:rsid w:val="005A4222"/>
    <w:rsid w:val="005A463E"/>
    <w:rsid w:val="005A490C"/>
    <w:rsid w:val="005A4C2A"/>
    <w:rsid w:val="005A4D1A"/>
    <w:rsid w:val="005A4EC5"/>
    <w:rsid w:val="005A51CD"/>
    <w:rsid w:val="005A58B8"/>
    <w:rsid w:val="005A623C"/>
    <w:rsid w:val="005A6248"/>
    <w:rsid w:val="005A6E63"/>
    <w:rsid w:val="005A71B5"/>
    <w:rsid w:val="005A7260"/>
    <w:rsid w:val="005A73AC"/>
    <w:rsid w:val="005A7589"/>
    <w:rsid w:val="005A7F30"/>
    <w:rsid w:val="005B01B2"/>
    <w:rsid w:val="005B188F"/>
    <w:rsid w:val="005B1F14"/>
    <w:rsid w:val="005B23CE"/>
    <w:rsid w:val="005B2782"/>
    <w:rsid w:val="005B2ADD"/>
    <w:rsid w:val="005B2AE8"/>
    <w:rsid w:val="005B2C5E"/>
    <w:rsid w:val="005B2CD2"/>
    <w:rsid w:val="005B2F19"/>
    <w:rsid w:val="005B334E"/>
    <w:rsid w:val="005B33D7"/>
    <w:rsid w:val="005B367C"/>
    <w:rsid w:val="005B3D2B"/>
    <w:rsid w:val="005B3E6C"/>
    <w:rsid w:val="005B3F28"/>
    <w:rsid w:val="005B40FE"/>
    <w:rsid w:val="005B491B"/>
    <w:rsid w:val="005B4AFD"/>
    <w:rsid w:val="005B5915"/>
    <w:rsid w:val="005B5A7B"/>
    <w:rsid w:val="005B5C71"/>
    <w:rsid w:val="005B63BA"/>
    <w:rsid w:val="005B6EF3"/>
    <w:rsid w:val="005B702E"/>
    <w:rsid w:val="005B7248"/>
    <w:rsid w:val="005B770A"/>
    <w:rsid w:val="005B778A"/>
    <w:rsid w:val="005B7B5F"/>
    <w:rsid w:val="005C023E"/>
    <w:rsid w:val="005C0448"/>
    <w:rsid w:val="005C0717"/>
    <w:rsid w:val="005C0736"/>
    <w:rsid w:val="005C079B"/>
    <w:rsid w:val="005C087C"/>
    <w:rsid w:val="005C105E"/>
    <w:rsid w:val="005C1174"/>
    <w:rsid w:val="005C1175"/>
    <w:rsid w:val="005C14AD"/>
    <w:rsid w:val="005C1516"/>
    <w:rsid w:val="005C1740"/>
    <w:rsid w:val="005C1871"/>
    <w:rsid w:val="005C1F1A"/>
    <w:rsid w:val="005C1FE0"/>
    <w:rsid w:val="005C230A"/>
    <w:rsid w:val="005C3014"/>
    <w:rsid w:val="005C30BF"/>
    <w:rsid w:val="005C31F8"/>
    <w:rsid w:val="005C35F7"/>
    <w:rsid w:val="005C38FB"/>
    <w:rsid w:val="005C3938"/>
    <w:rsid w:val="005C3A1E"/>
    <w:rsid w:val="005C4035"/>
    <w:rsid w:val="005C42CF"/>
    <w:rsid w:val="005C445A"/>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576"/>
    <w:rsid w:val="005D6811"/>
    <w:rsid w:val="005D701F"/>
    <w:rsid w:val="005D76BB"/>
    <w:rsid w:val="005D7BC7"/>
    <w:rsid w:val="005D7D61"/>
    <w:rsid w:val="005D7D77"/>
    <w:rsid w:val="005D7E45"/>
    <w:rsid w:val="005E0296"/>
    <w:rsid w:val="005E0848"/>
    <w:rsid w:val="005E09E2"/>
    <w:rsid w:val="005E105A"/>
    <w:rsid w:val="005E15BC"/>
    <w:rsid w:val="005E1B8C"/>
    <w:rsid w:val="005E2034"/>
    <w:rsid w:val="005E26D7"/>
    <w:rsid w:val="005E28AF"/>
    <w:rsid w:val="005E2E25"/>
    <w:rsid w:val="005E34BD"/>
    <w:rsid w:val="005E3F23"/>
    <w:rsid w:val="005E4278"/>
    <w:rsid w:val="005E44CC"/>
    <w:rsid w:val="005E48CC"/>
    <w:rsid w:val="005E4FB8"/>
    <w:rsid w:val="005E5195"/>
    <w:rsid w:val="005E52D7"/>
    <w:rsid w:val="005E5313"/>
    <w:rsid w:val="005E563D"/>
    <w:rsid w:val="005E56D0"/>
    <w:rsid w:val="005E58B6"/>
    <w:rsid w:val="005E5905"/>
    <w:rsid w:val="005E59FF"/>
    <w:rsid w:val="005E5D6F"/>
    <w:rsid w:val="005E6207"/>
    <w:rsid w:val="005E630D"/>
    <w:rsid w:val="005F0024"/>
    <w:rsid w:val="005F0409"/>
    <w:rsid w:val="005F0483"/>
    <w:rsid w:val="005F082D"/>
    <w:rsid w:val="005F11A6"/>
    <w:rsid w:val="005F1A7D"/>
    <w:rsid w:val="005F1FBE"/>
    <w:rsid w:val="005F2426"/>
    <w:rsid w:val="005F2A6B"/>
    <w:rsid w:val="005F2FC6"/>
    <w:rsid w:val="005F30CF"/>
    <w:rsid w:val="005F3202"/>
    <w:rsid w:val="005F3391"/>
    <w:rsid w:val="005F3AFE"/>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B3C"/>
    <w:rsid w:val="00600C24"/>
    <w:rsid w:val="00600CDE"/>
    <w:rsid w:val="00600D1F"/>
    <w:rsid w:val="006011F8"/>
    <w:rsid w:val="0060144D"/>
    <w:rsid w:val="00601517"/>
    <w:rsid w:val="0060160A"/>
    <w:rsid w:val="00601A70"/>
    <w:rsid w:val="0060220B"/>
    <w:rsid w:val="00602332"/>
    <w:rsid w:val="00602499"/>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6ACB"/>
    <w:rsid w:val="00607327"/>
    <w:rsid w:val="006078B5"/>
    <w:rsid w:val="00610287"/>
    <w:rsid w:val="006107CB"/>
    <w:rsid w:val="0061080E"/>
    <w:rsid w:val="00610BA8"/>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427"/>
    <w:rsid w:val="006255CB"/>
    <w:rsid w:val="006261D1"/>
    <w:rsid w:val="00626F3C"/>
    <w:rsid w:val="0062732B"/>
    <w:rsid w:val="00627509"/>
    <w:rsid w:val="00627635"/>
    <w:rsid w:val="00627B4E"/>
    <w:rsid w:val="00630E9A"/>
    <w:rsid w:val="006310B0"/>
    <w:rsid w:val="0063162C"/>
    <w:rsid w:val="0063165F"/>
    <w:rsid w:val="00631A52"/>
    <w:rsid w:val="00631C9C"/>
    <w:rsid w:val="00632544"/>
    <w:rsid w:val="00632B54"/>
    <w:rsid w:val="00632EAC"/>
    <w:rsid w:val="00633AD4"/>
    <w:rsid w:val="00634450"/>
    <w:rsid w:val="0063477E"/>
    <w:rsid w:val="006347C1"/>
    <w:rsid w:val="006355F1"/>
    <w:rsid w:val="006356E3"/>
    <w:rsid w:val="00635F52"/>
    <w:rsid w:val="0063675D"/>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8B7"/>
    <w:rsid w:val="00645BAD"/>
    <w:rsid w:val="00645E63"/>
    <w:rsid w:val="00646404"/>
    <w:rsid w:val="00647880"/>
    <w:rsid w:val="00647CEA"/>
    <w:rsid w:val="00647F50"/>
    <w:rsid w:val="0065003A"/>
    <w:rsid w:val="0065003C"/>
    <w:rsid w:val="0065014F"/>
    <w:rsid w:val="006501ED"/>
    <w:rsid w:val="00650A7D"/>
    <w:rsid w:val="00650AAC"/>
    <w:rsid w:val="0065152D"/>
    <w:rsid w:val="006515BC"/>
    <w:rsid w:val="00651803"/>
    <w:rsid w:val="00651A61"/>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306"/>
    <w:rsid w:val="006545BF"/>
    <w:rsid w:val="006546C9"/>
    <w:rsid w:val="0065562F"/>
    <w:rsid w:val="00655C2F"/>
    <w:rsid w:val="0065707A"/>
    <w:rsid w:val="00657E4F"/>
    <w:rsid w:val="00657ECF"/>
    <w:rsid w:val="00657F0C"/>
    <w:rsid w:val="00660011"/>
    <w:rsid w:val="0066002B"/>
    <w:rsid w:val="0066012F"/>
    <w:rsid w:val="00660ECE"/>
    <w:rsid w:val="00661004"/>
    <w:rsid w:val="006610EE"/>
    <w:rsid w:val="0066135C"/>
    <w:rsid w:val="006620F9"/>
    <w:rsid w:val="006629F0"/>
    <w:rsid w:val="00662FB7"/>
    <w:rsid w:val="00663167"/>
    <w:rsid w:val="00663230"/>
    <w:rsid w:val="006634B8"/>
    <w:rsid w:val="0066385E"/>
    <w:rsid w:val="00663911"/>
    <w:rsid w:val="00664270"/>
    <w:rsid w:val="006646CF"/>
    <w:rsid w:val="00664C87"/>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9DE"/>
    <w:rsid w:val="00671CD6"/>
    <w:rsid w:val="006722AB"/>
    <w:rsid w:val="006727F6"/>
    <w:rsid w:val="00672C86"/>
    <w:rsid w:val="00673BF4"/>
    <w:rsid w:val="00673D46"/>
    <w:rsid w:val="00673F1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2B9"/>
    <w:rsid w:val="00683595"/>
    <w:rsid w:val="00684004"/>
    <w:rsid w:val="006843CC"/>
    <w:rsid w:val="00684B10"/>
    <w:rsid w:val="0068631B"/>
    <w:rsid w:val="006868AF"/>
    <w:rsid w:val="006869AD"/>
    <w:rsid w:val="00686D9F"/>
    <w:rsid w:val="00687AD9"/>
    <w:rsid w:val="00690293"/>
    <w:rsid w:val="00690437"/>
    <w:rsid w:val="006904DC"/>
    <w:rsid w:val="0069071A"/>
    <w:rsid w:val="00690764"/>
    <w:rsid w:val="006918CE"/>
    <w:rsid w:val="0069233F"/>
    <w:rsid w:val="00692348"/>
    <w:rsid w:val="00692566"/>
    <w:rsid w:val="006930CB"/>
    <w:rsid w:val="00694492"/>
    <w:rsid w:val="00694822"/>
    <w:rsid w:val="00694BC6"/>
    <w:rsid w:val="00694D1A"/>
    <w:rsid w:val="00694EC1"/>
    <w:rsid w:val="0069514B"/>
    <w:rsid w:val="006957C0"/>
    <w:rsid w:val="006958D2"/>
    <w:rsid w:val="00695B75"/>
    <w:rsid w:val="00695DFF"/>
    <w:rsid w:val="0069603B"/>
    <w:rsid w:val="00696206"/>
    <w:rsid w:val="006967C7"/>
    <w:rsid w:val="00696E55"/>
    <w:rsid w:val="00697356"/>
    <w:rsid w:val="00697554"/>
    <w:rsid w:val="006975BC"/>
    <w:rsid w:val="0069764F"/>
    <w:rsid w:val="006976D9"/>
    <w:rsid w:val="006977DE"/>
    <w:rsid w:val="00697B5F"/>
    <w:rsid w:val="00697D2D"/>
    <w:rsid w:val="006A0925"/>
    <w:rsid w:val="006A0E4D"/>
    <w:rsid w:val="006A1B01"/>
    <w:rsid w:val="006A1DA9"/>
    <w:rsid w:val="006A226E"/>
    <w:rsid w:val="006A227A"/>
    <w:rsid w:val="006A25EB"/>
    <w:rsid w:val="006A29EF"/>
    <w:rsid w:val="006A2B48"/>
    <w:rsid w:val="006A2B88"/>
    <w:rsid w:val="006A2D38"/>
    <w:rsid w:val="006A2DBD"/>
    <w:rsid w:val="006A2FF8"/>
    <w:rsid w:val="006A3044"/>
    <w:rsid w:val="006A333B"/>
    <w:rsid w:val="006A3341"/>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B44"/>
    <w:rsid w:val="006A7D16"/>
    <w:rsid w:val="006B0FF8"/>
    <w:rsid w:val="006B152C"/>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01D"/>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940"/>
    <w:rsid w:val="006C2CEB"/>
    <w:rsid w:val="006C3122"/>
    <w:rsid w:val="006C373C"/>
    <w:rsid w:val="006C4072"/>
    <w:rsid w:val="006C4640"/>
    <w:rsid w:val="006C564C"/>
    <w:rsid w:val="006C5BD2"/>
    <w:rsid w:val="006C60FC"/>
    <w:rsid w:val="006C6C4D"/>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786"/>
    <w:rsid w:val="006D2ED0"/>
    <w:rsid w:val="006D3D85"/>
    <w:rsid w:val="006D4466"/>
    <w:rsid w:val="006D4F5A"/>
    <w:rsid w:val="006D5098"/>
    <w:rsid w:val="006D53AD"/>
    <w:rsid w:val="006D55C8"/>
    <w:rsid w:val="006D5CF2"/>
    <w:rsid w:val="006D5EA2"/>
    <w:rsid w:val="006D60A8"/>
    <w:rsid w:val="006D6160"/>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2C48"/>
    <w:rsid w:val="006E3291"/>
    <w:rsid w:val="006E35A7"/>
    <w:rsid w:val="006E425E"/>
    <w:rsid w:val="006E4E62"/>
    <w:rsid w:val="006E51A2"/>
    <w:rsid w:val="006E5428"/>
    <w:rsid w:val="006E5657"/>
    <w:rsid w:val="006E5D6D"/>
    <w:rsid w:val="006E5E3C"/>
    <w:rsid w:val="006E6547"/>
    <w:rsid w:val="006E6A76"/>
    <w:rsid w:val="006E6C33"/>
    <w:rsid w:val="006E73A1"/>
    <w:rsid w:val="006E7531"/>
    <w:rsid w:val="006F07DE"/>
    <w:rsid w:val="006F0BA7"/>
    <w:rsid w:val="006F1548"/>
    <w:rsid w:val="006F199F"/>
    <w:rsid w:val="006F1DC6"/>
    <w:rsid w:val="006F204A"/>
    <w:rsid w:val="006F2546"/>
    <w:rsid w:val="006F28FF"/>
    <w:rsid w:val="006F2988"/>
    <w:rsid w:val="006F344A"/>
    <w:rsid w:val="006F357E"/>
    <w:rsid w:val="006F3C9B"/>
    <w:rsid w:val="006F4592"/>
    <w:rsid w:val="006F4BD2"/>
    <w:rsid w:val="006F4D8E"/>
    <w:rsid w:val="006F4FBB"/>
    <w:rsid w:val="006F5446"/>
    <w:rsid w:val="006F5B56"/>
    <w:rsid w:val="006F5C57"/>
    <w:rsid w:val="006F5C80"/>
    <w:rsid w:val="006F5E15"/>
    <w:rsid w:val="006F6530"/>
    <w:rsid w:val="006F664A"/>
    <w:rsid w:val="006F6EF9"/>
    <w:rsid w:val="006F79E1"/>
    <w:rsid w:val="006F7A0A"/>
    <w:rsid w:val="006F7BCF"/>
    <w:rsid w:val="00700B6B"/>
    <w:rsid w:val="00700BC3"/>
    <w:rsid w:val="00700C6F"/>
    <w:rsid w:val="00701896"/>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C83"/>
    <w:rsid w:val="00707155"/>
    <w:rsid w:val="00707647"/>
    <w:rsid w:val="00707C1A"/>
    <w:rsid w:val="00707D33"/>
    <w:rsid w:val="007102ED"/>
    <w:rsid w:val="0071081E"/>
    <w:rsid w:val="00710934"/>
    <w:rsid w:val="00710DB2"/>
    <w:rsid w:val="007110E6"/>
    <w:rsid w:val="0071129B"/>
    <w:rsid w:val="00711612"/>
    <w:rsid w:val="00711976"/>
    <w:rsid w:val="00711B68"/>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3B6"/>
    <w:rsid w:val="00715508"/>
    <w:rsid w:val="007155D3"/>
    <w:rsid w:val="00715CCC"/>
    <w:rsid w:val="00715D38"/>
    <w:rsid w:val="00716098"/>
    <w:rsid w:val="0071638D"/>
    <w:rsid w:val="007169B3"/>
    <w:rsid w:val="00716B34"/>
    <w:rsid w:val="00716DE8"/>
    <w:rsid w:val="007176B8"/>
    <w:rsid w:val="007177ED"/>
    <w:rsid w:val="00717819"/>
    <w:rsid w:val="00717866"/>
    <w:rsid w:val="0071798B"/>
    <w:rsid w:val="00717A8B"/>
    <w:rsid w:val="00717AFC"/>
    <w:rsid w:val="00717DC8"/>
    <w:rsid w:val="007203A5"/>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4190"/>
    <w:rsid w:val="00724593"/>
    <w:rsid w:val="007250C5"/>
    <w:rsid w:val="007253E5"/>
    <w:rsid w:val="00725549"/>
    <w:rsid w:val="00725CFD"/>
    <w:rsid w:val="00725D86"/>
    <w:rsid w:val="00726D19"/>
    <w:rsid w:val="00727135"/>
    <w:rsid w:val="007271B1"/>
    <w:rsid w:val="007274E2"/>
    <w:rsid w:val="0072790B"/>
    <w:rsid w:val="00727D9C"/>
    <w:rsid w:val="007300A2"/>
    <w:rsid w:val="0073065F"/>
    <w:rsid w:val="00730C7C"/>
    <w:rsid w:val="007316B8"/>
    <w:rsid w:val="00731AAF"/>
    <w:rsid w:val="00731D5E"/>
    <w:rsid w:val="00731E27"/>
    <w:rsid w:val="007320A4"/>
    <w:rsid w:val="00732453"/>
    <w:rsid w:val="007326FC"/>
    <w:rsid w:val="00732903"/>
    <w:rsid w:val="00732A86"/>
    <w:rsid w:val="00732AAD"/>
    <w:rsid w:val="00732B5B"/>
    <w:rsid w:val="00732EEB"/>
    <w:rsid w:val="00733365"/>
    <w:rsid w:val="0073391A"/>
    <w:rsid w:val="0073428D"/>
    <w:rsid w:val="0073462F"/>
    <w:rsid w:val="00734857"/>
    <w:rsid w:val="0073486E"/>
    <w:rsid w:val="007348E9"/>
    <w:rsid w:val="00735463"/>
    <w:rsid w:val="007354A8"/>
    <w:rsid w:val="00735675"/>
    <w:rsid w:val="007356A5"/>
    <w:rsid w:val="00735B1C"/>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3654"/>
    <w:rsid w:val="00743D96"/>
    <w:rsid w:val="0074401D"/>
    <w:rsid w:val="00744B93"/>
    <w:rsid w:val="007457C4"/>
    <w:rsid w:val="00745A9F"/>
    <w:rsid w:val="00745BCD"/>
    <w:rsid w:val="00745DED"/>
    <w:rsid w:val="00746D48"/>
    <w:rsid w:val="0074762D"/>
    <w:rsid w:val="0075016A"/>
    <w:rsid w:val="0075075E"/>
    <w:rsid w:val="00750920"/>
    <w:rsid w:val="00750E72"/>
    <w:rsid w:val="0075100B"/>
    <w:rsid w:val="00753938"/>
    <w:rsid w:val="00753A41"/>
    <w:rsid w:val="00753E6F"/>
    <w:rsid w:val="00753E93"/>
    <w:rsid w:val="00755629"/>
    <w:rsid w:val="00755AD7"/>
    <w:rsid w:val="00755DF3"/>
    <w:rsid w:val="0075646A"/>
    <w:rsid w:val="007564BA"/>
    <w:rsid w:val="007564FF"/>
    <w:rsid w:val="007567BE"/>
    <w:rsid w:val="00756864"/>
    <w:rsid w:val="00756A91"/>
    <w:rsid w:val="00756BF6"/>
    <w:rsid w:val="00756E3C"/>
    <w:rsid w:val="00756F8C"/>
    <w:rsid w:val="00757499"/>
    <w:rsid w:val="00757B9B"/>
    <w:rsid w:val="007608C8"/>
    <w:rsid w:val="007608FB"/>
    <w:rsid w:val="00760CE8"/>
    <w:rsid w:val="00760D77"/>
    <w:rsid w:val="00760FED"/>
    <w:rsid w:val="00761174"/>
    <w:rsid w:val="00761697"/>
    <w:rsid w:val="00761828"/>
    <w:rsid w:val="00761CA8"/>
    <w:rsid w:val="00761F8A"/>
    <w:rsid w:val="00761FDB"/>
    <w:rsid w:val="007621E4"/>
    <w:rsid w:val="007625EC"/>
    <w:rsid w:val="007627AA"/>
    <w:rsid w:val="00762AB7"/>
    <w:rsid w:val="00762AE8"/>
    <w:rsid w:val="007633B3"/>
    <w:rsid w:val="007638EA"/>
    <w:rsid w:val="00763992"/>
    <w:rsid w:val="00763C33"/>
    <w:rsid w:val="00763C86"/>
    <w:rsid w:val="00763E7D"/>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D1F"/>
    <w:rsid w:val="00770E9B"/>
    <w:rsid w:val="00771124"/>
    <w:rsid w:val="007716F1"/>
    <w:rsid w:val="00771F90"/>
    <w:rsid w:val="007721DB"/>
    <w:rsid w:val="00772B36"/>
    <w:rsid w:val="00773110"/>
    <w:rsid w:val="00773178"/>
    <w:rsid w:val="007736EC"/>
    <w:rsid w:val="00773A18"/>
    <w:rsid w:val="00773A73"/>
    <w:rsid w:val="0077429E"/>
    <w:rsid w:val="00774527"/>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922"/>
    <w:rsid w:val="00777924"/>
    <w:rsid w:val="00780248"/>
    <w:rsid w:val="0078028C"/>
    <w:rsid w:val="00780960"/>
    <w:rsid w:val="0078112E"/>
    <w:rsid w:val="00781593"/>
    <w:rsid w:val="00781967"/>
    <w:rsid w:val="00782055"/>
    <w:rsid w:val="007820EB"/>
    <w:rsid w:val="00782EDA"/>
    <w:rsid w:val="00782F72"/>
    <w:rsid w:val="0078325F"/>
    <w:rsid w:val="00783419"/>
    <w:rsid w:val="007834EB"/>
    <w:rsid w:val="0078358F"/>
    <w:rsid w:val="00783B8F"/>
    <w:rsid w:val="0078402E"/>
    <w:rsid w:val="00784264"/>
    <w:rsid w:val="007843C4"/>
    <w:rsid w:val="00784B68"/>
    <w:rsid w:val="00784DED"/>
    <w:rsid w:val="007851CF"/>
    <w:rsid w:val="007851D4"/>
    <w:rsid w:val="007853A8"/>
    <w:rsid w:val="00785431"/>
    <w:rsid w:val="007854A5"/>
    <w:rsid w:val="0078569F"/>
    <w:rsid w:val="00785802"/>
    <w:rsid w:val="007858E7"/>
    <w:rsid w:val="007859A3"/>
    <w:rsid w:val="00785C0F"/>
    <w:rsid w:val="00785D72"/>
    <w:rsid w:val="00786CA5"/>
    <w:rsid w:val="007873CE"/>
    <w:rsid w:val="007874F1"/>
    <w:rsid w:val="00790161"/>
    <w:rsid w:val="007901FD"/>
    <w:rsid w:val="007902B1"/>
    <w:rsid w:val="0079088D"/>
    <w:rsid w:val="0079133C"/>
    <w:rsid w:val="0079147A"/>
    <w:rsid w:val="00791704"/>
    <w:rsid w:val="00791742"/>
    <w:rsid w:val="00791981"/>
    <w:rsid w:val="00791CF4"/>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63A6"/>
    <w:rsid w:val="00797077"/>
    <w:rsid w:val="007973AE"/>
    <w:rsid w:val="00797420"/>
    <w:rsid w:val="007978B2"/>
    <w:rsid w:val="00797B10"/>
    <w:rsid w:val="00797E81"/>
    <w:rsid w:val="007A011B"/>
    <w:rsid w:val="007A020B"/>
    <w:rsid w:val="007A087D"/>
    <w:rsid w:val="007A1009"/>
    <w:rsid w:val="007A1749"/>
    <w:rsid w:val="007A1840"/>
    <w:rsid w:val="007A1C70"/>
    <w:rsid w:val="007A262F"/>
    <w:rsid w:val="007A2A71"/>
    <w:rsid w:val="007A2BAC"/>
    <w:rsid w:val="007A2C4F"/>
    <w:rsid w:val="007A324D"/>
    <w:rsid w:val="007A325B"/>
    <w:rsid w:val="007A3BBF"/>
    <w:rsid w:val="007A3DB5"/>
    <w:rsid w:val="007A3FD4"/>
    <w:rsid w:val="007A4605"/>
    <w:rsid w:val="007A58FB"/>
    <w:rsid w:val="007A645A"/>
    <w:rsid w:val="007A6ACE"/>
    <w:rsid w:val="007A6B2B"/>
    <w:rsid w:val="007A6E92"/>
    <w:rsid w:val="007A7187"/>
    <w:rsid w:val="007B0039"/>
    <w:rsid w:val="007B0A2A"/>
    <w:rsid w:val="007B15B4"/>
    <w:rsid w:val="007B2123"/>
    <w:rsid w:val="007B2881"/>
    <w:rsid w:val="007B299C"/>
    <w:rsid w:val="007B2A97"/>
    <w:rsid w:val="007B3B82"/>
    <w:rsid w:val="007B3C58"/>
    <w:rsid w:val="007B3CDC"/>
    <w:rsid w:val="007B3EB3"/>
    <w:rsid w:val="007B3ED7"/>
    <w:rsid w:val="007B3F88"/>
    <w:rsid w:val="007B49B4"/>
    <w:rsid w:val="007B4C4C"/>
    <w:rsid w:val="007B5518"/>
    <w:rsid w:val="007B5A47"/>
    <w:rsid w:val="007B5CB4"/>
    <w:rsid w:val="007B601A"/>
    <w:rsid w:val="007B6146"/>
    <w:rsid w:val="007B700B"/>
    <w:rsid w:val="007B7CEA"/>
    <w:rsid w:val="007B7EBD"/>
    <w:rsid w:val="007C0027"/>
    <w:rsid w:val="007C045C"/>
    <w:rsid w:val="007C064A"/>
    <w:rsid w:val="007C0DCF"/>
    <w:rsid w:val="007C0FDC"/>
    <w:rsid w:val="007C1034"/>
    <w:rsid w:val="007C1728"/>
    <w:rsid w:val="007C1E90"/>
    <w:rsid w:val="007C1FEB"/>
    <w:rsid w:val="007C2343"/>
    <w:rsid w:val="007C25EB"/>
    <w:rsid w:val="007C26CE"/>
    <w:rsid w:val="007C2F2D"/>
    <w:rsid w:val="007C3623"/>
    <w:rsid w:val="007C423C"/>
    <w:rsid w:val="007C45E4"/>
    <w:rsid w:val="007C4D81"/>
    <w:rsid w:val="007C582F"/>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7C4"/>
    <w:rsid w:val="007D1B0E"/>
    <w:rsid w:val="007D29E3"/>
    <w:rsid w:val="007D2F77"/>
    <w:rsid w:val="007D30D6"/>
    <w:rsid w:val="007D3531"/>
    <w:rsid w:val="007D3572"/>
    <w:rsid w:val="007D3B92"/>
    <w:rsid w:val="007D3E19"/>
    <w:rsid w:val="007D41F7"/>
    <w:rsid w:val="007D42ED"/>
    <w:rsid w:val="007D4725"/>
    <w:rsid w:val="007D4A63"/>
    <w:rsid w:val="007D4BFD"/>
    <w:rsid w:val="007D55D4"/>
    <w:rsid w:val="007D5796"/>
    <w:rsid w:val="007D5A4E"/>
    <w:rsid w:val="007D5D6A"/>
    <w:rsid w:val="007D5E2A"/>
    <w:rsid w:val="007D6C15"/>
    <w:rsid w:val="007D6D86"/>
    <w:rsid w:val="007D6F04"/>
    <w:rsid w:val="007D7471"/>
    <w:rsid w:val="007D7A62"/>
    <w:rsid w:val="007D7A6A"/>
    <w:rsid w:val="007D7D9A"/>
    <w:rsid w:val="007E0005"/>
    <w:rsid w:val="007E02DB"/>
    <w:rsid w:val="007E04EB"/>
    <w:rsid w:val="007E08F3"/>
    <w:rsid w:val="007E0952"/>
    <w:rsid w:val="007E0998"/>
    <w:rsid w:val="007E0BF1"/>
    <w:rsid w:val="007E11F7"/>
    <w:rsid w:val="007E17E5"/>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92"/>
    <w:rsid w:val="007F16A2"/>
    <w:rsid w:val="007F1FD4"/>
    <w:rsid w:val="007F2151"/>
    <w:rsid w:val="007F2B8E"/>
    <w:rsid w:val="007F2C08"/>
    <w:rsid w:val="007F3BF4"/>
    <w:rsid w:val="007F400E"/>
    <w:rsid w:val="007F4244"/>
    <w:rsid w:val="007F4368"/>
    <w:rsid w:val="007F5564"/>
    <w:rsid w:val="007F59E2"/>
    <w:rsid w:val="007F5F6F"/>
    <w:rsid w:val="007F6681"/>
    <w:rsid w:val="007F68E6"/>
    <w:rsid w:val="007F6CE9"/>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5984"/>
    <w:rsid w:val="00806325"/>
    <w:rsid w:val="00806712"/>
    <w:rsid w:val="00806DF5"/>
    <w:rsid w:val="00806F56"/>
    <w:rsid w:val="008070DA"/>
    <w:rsid w:val="00807B70"/>
    <w:rsid w:val="0081007A"/>
    <w:rsid w:val="00810FF3"/>
    <w:rsid w:val="008115D6"/>
    <w:rsid w:val="008118CD"/>
    <w:rsid w:val="00811937"/>
    <w:rsid w:val="00811B1F"/>
    <w:rsid w:val="00812A05"/>
    <w:rsid w:val="00812B7C"/>
    <w:rsid w:val="00812FD9"/>
    <w:rsid w:val="00813184"/>
    <w:rsid w:val="0081357E"/>
    <w:rsid w:val="008137EA"/>
    <w:rsid w:val="00813C63"/>
    <w:rsid w:val="00814444"/>
    <w:rsid w:val="00814549"/>
    <w:rsid w:val="00814AD0"/>
    <w:rsid w:val="00814EE4"/>
    <w:rsid w:val="00815493"/>
    <w:rsid w:val="00815694"/>
    <w:rsid w:val="008157B6"/>
    <w:rsid w:val="00815A97"/>
    <w:rsid w:val="00815F1F"/>
    <w:rsid w:val="008166DC"/>
    <w:rsid w:val="00816A65"/>
    <w:rsid w:val="00816B5E"/>
    <w:rsid w:val="0081750D"/>
    <w:rsid w:val="008206E9"/>
    <w:rsid w:val="00820716"/>
    <w:rsid w:val="00820887"/>
    <w:rsid w:val="008208F9"/>
    <w:rsid w:val="008218D8"/>
    <w:rsid w:val="00821B15"/>
    <w:rsid w:val="00821DF0"/>
    <w:rsid w:val="008221CE"/>
    <w:rsid w:val="0082267F"/>
    <w:rsid w:val="00822B88"/>
    <w:rsid w:val="00822DF4"/>
    <w:rsid w:val="00822E34"/>
    <w:rsid w:val="0082350F"/>
    <w:rsid w:val="00823681"/>
    <w:rsid w:val="00824242"/>
    <w:rsid w:val="008242E2"/>
    <w:rsid w:val="00824B25"/>
    <w:rsid w:val="0082540F"/>
    <w:rsid w:val="00825973"/>
    <w:rsid w:val="00825CB6"/>
    <w:rsid w:val="00825D31"/>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784"/>
    <w:rsid w:val="008336B5"/>
    <w:rsid w:val="00833946"/>
    <w:rsid w:val="00833EE5"/>
    <w:rsid w:val="00833F5E"/>
    <w:rsid w:val="0083423B"/>
    <w:rsid w:val="0083474D"/>
    <w:rsid w:val="00834B89"/>
    <w:rsid w:val="00834ED1"/>
    <w:rsid w:val="00834F34"/>
    <w:rsid w:val="00835577"/>
    <w:rsid w:val="00835CD4"/>
    <w:rsid w:val="00835F1D"/>
    <w:rsid w:val="008361E2"/>
    <w:rsid w:val="0083669C"/>
    <w:rsid w:val="00836E32"/>
    <w:rsid w:val="00836E78"/>
    <w:rsid w:val="008371F9"/>
    <w:rsid w:val="0083735B"/>
    <w:rsid w:val="0083764E"/>
    <w:rsid w:val="008376EA"/>
    <w:rsid w:val="00837841"/>
    <w:rsid w:val="00837E33"/>
    <w:rsid w:val="00840022"/>
    <w:rsid w:val="008400A0"/>
    <w:rsid w:val="00840343"/>
    <w:rsid w:val="00840520"/>
    <w:rsid w:val="008405F3"/>
    <w:rsid w:val="00841867"/>
    <w:rsid w:val="00841F3F"/>
    <w:rsid w:val="008425A7"/>
    <w:rsid w:val="00842970"/>
    <w:rsid w:val="00842ABE"/>
    <w:rsid w:val="00842E6A"/>
    <w:rsid w:val="0084341B"/>
    <w:rsid w:val="0084354B"/>
    <w:rsid w:val="00843705"/>
    <w:rsid w:val="00843C06"/>
    <w:rsid w:val="00843D1A"/>
    <w:rsid w:val="00843D55"/>
    <w:rsid w:val="00843DD1"/>
    <w:rsid w:val="00843FF0"/>
    <w:rsid w:val="00844307"/>
    <w:rsid w:val="00844434"/>
    <w:rsid w:val="008446DE"/>
    <w:rsid w:val="0084492B"/>
    <w:rsid w:val="00845117"/>
    <w:rsid w:val="00845257"/>
    <w:rsid w:val="008454D0"/>
    <w:rsid w:val="0084640D"/>
    <w:rsid w:val="00846CDC"/>
    <w:rsid w:val="00846D60"/>
    <w:rsid w:val="00847775"/>
    <w:rsid w:val="00850063"/>
    <w:rsid w:val="008506D0"/>
    <w:rsid w:val="00850EE1"/>
    <w:rsid w:val="0085153B"/>
    <w:rsid w:val="00851584"/>
    <w:rsid w:val="0085168D"/>
    <w:rsid w:val="008518BF"/>
    <w:rsid w:val="0085197F"/>
    <w:rsid w:val="00851C86"/>
    <w:rsid w:val="00851DD7"/>
    <w:rsid w:val="00852194"/>
    <w:rsid w:val="00852615"/>
    <w:rsid w:val="00852694"/>
    <w:rsid w:val="00852FCA"/>
    <w:rsid w:val="008533D5"/>
    <w:rsid w:val="00854303"/>
    <w:rsid w:val="008544D5"/>
    <w:rsid w:val="00854627"/>
    <w:rsid w:val="008549F1"/>
    <w:rsid w:val="00855434"/>
    <w:rsid w:val="008556E8"/>
    <w:rsid w:val="00855FD7"/>
    <w:rsid w:val="008568DC"/>
    <w:rsid w:val="00856D64"/>
    <w:rsid w:val="00856E52"/>
    <w:rsid w:val="0085720E"/>
    <w:rsid w:val="00857708"/>
    <w:rsid w:val="00857868"/>
    <w:rsid w:val="00857D3E"/>
    <w:rsid w:val="00857E6C"/>
    <w:rsid w:val="00860184"/>
    <w:rsid w:val="00860D8F"/>
    <w:rsid w:val="00860ECC"/>
    <w:rsid w:val="00860F7C"/>
    <w:rsid w:val="0086122E"/>
    <w:rsid w:val="00861683"/>
    <w:rsid w:val="00861D9F"/>
    <w:rsid w:val="00861ED9"/>
    <w:rsid w:val="00862185"/>
    <w:rsid w:val="0086293C"/>
    <w:rsid w:val="00862B80"/>
    <w:rsid w:val="00863961"/>
    <w:rsid w:val="00863E2D"/>
    <w:rsid w:val="0086401C"/>
    <w:rsid w:val="008640F9"/>
    <w:rsid w:val="008643E1"/>
    <w:rsid w:val="0086440A"/>
    <w:rsid w:val="00864799"/>
    <w:rsid w:val="00864938"/>
    <w:rsid w:val="00864E80"/>
    <w:rsid w:val="00865ABE"/>
    <w:rsid w:val="00865F67"/>
    <w:rsid w:val="00866A46"/>
    <w:rsid w:val="00866E62"/>
    <w:rsid w:val="0086711E"/>
    <w:rsid w:val="008677FE"/>
    <w:rsid w:val="00867BDB"/>
    <w:rsid w:val="00867C33"/>
    <w:rsid w:val="00867F83"/>
    <w:rsid w:val="008702D8"/>
    <w:rsid w:val="00870619"/>
    <w:rsid w:val="00870637"/>
    <w:rsid w:val="0087082E"/>
    <w:rsid w:val="00871EAA"/>
    <w:rsid w:val="00872047"/>
    <w:rsid w:val="0087249F"/>
    <w:rsid w:val="008726DC"/>
    <w:rsid w:val="00872B4C"/>
    <w:rsid w:val="00873787"/>
    <w:rsid w:val="00873BC4"/>
    <w:rsid w:val="00874558"/>
    <w:rsid w:val="008748AB"/>
    <w:rsid w:val="008748AC"/>
    <w:rsid w:val="00874EFF"/>
    <w:rsid w:val="00875365"/>
    <w:rsid w:val="0087536B"/>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568"/>
    <w:rsid w:val="008835D0"/>
    <w:rsid w:val="00883AEE"/>
    <w:rsid w:val="00883DB5"/>
    <w:rsid w:val="00883DC8"/>
    <w:rsid w:val="00883E77"/>
    <w:rsid w:val="00884784"/>
    <w:rsid w:val="00884FE0"/>
    <w:rsid w:val="00885204"/>
    <w:rsid w:val="00885E5E"/>
    <w:rsid w:val="00886B22"/>
    <w:rsid w:val="00886F93"/>
    <w:rsid w:val="00887232"/>
    <w:rsid w:val="00887311"/>
    <w:rsid w:val="008876A1"/>
    <w:rsid w:val="00887A92"/>
    <w:rsid w:val="0089035B"/>
    <w:rsid w:val="008903AE"/>
    <w:rsid w:val="00890B01"/>
    <w:rsid w:val="00890F60"/>
    <w:rsid w:val="00891393"/>
    <w:rsid w:val="00892052"/>
    <w:rsid w:val="00892057"/>
    <w:rsid w:val="00892EF8"/>
    <w:rsid w:val="0089302F"/>
    <w:rsid w:val="008930D5"/>
    <w:rsid w:val="00893197"/>
    <w:rsid w:val="00893934"/>
    <w:rsid w:val="00893BE9"/>
    <w:rsid w:val="00894051"/>
    <w:rsid w:val="008945AE"/>
    <w:rsid w:val="008947AF"/>
    <w:rsid w:val="008951B3"/>
    <w:rsid w:val="00895646"/>
    <w:rsid w:val="00895A0D"/>
    <w:rsid w:val="00895E5D"/>
    <w:rsid w:val="00896083"/>
    <w:rsid w:val="008971AD"/>
    <w:rsid w:val="00897325"/>
    <w:rsid w:val="008A026C"/>
    <w:rsid w:val="008A02C5"/>
    <w:rsid w:val="008A0386"/>
    <w:rsid w:val="008A0991"/>
    <w:rsid w:val="008A09B1"/>
    <w:rsid w:val="008A0D95"/>
    <w:rsid w:val="008A0FDB"/>
    <w:rsid w:val="008A265F"/>
    <w:rsid w:val="008A26DA"/>
    <w:rsid w:val="008A28B9"/>
    <w:rsid w:val="008A2F01"/>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B1C04"/>
    <w:rsid w:val="008B1D3A"/>
    <w:rsid w:val="008B2920"/>
    <w:rsid w:val="008B2CC8"/>
    <w:rsid w:val="008B494B"/>
    <w:rsid w:val="008B495D"/>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BE"/>
    <w:rsid w:val="008C2565"/>
    <w:rsid w:val="008C29FC"/>
    <w:rsid w:val="008C340D"/>
    <w:rsid w:val="008C387B"/>
    <w:rsid w:val="008C3CEF"/>
    <w:rsid w:val="008C4384"/>
    <w:rsid w:val="008C4BC9"/>
    <w:rsid w:val="008C4DF8"/>
    <w:rsid w:val="008C552C"/>
    <w:rsid w:val="008C586A"/>
    <w:rsid w:val="008C586C"/>
    <w:rsid w:val="008C5D63"/>
    <w:rsid w:val="008C5DCE"/>
    <w:rsid w:val="008C6181"/>
    <w:rsid w:val="008C621B"/>
    <w:rsid w:val="008C634C"/>
    <w:rsid w:val="008C68FD"/>
    <w:rsid w:val="008C6A92"/>
    <w:rsid w:val="008C6C0E"/>
    <w:rsid w:val="008C72A4"/>
    <w:rsid w:val="008C72BD"/>
    <w:rsid w:val="008C7A40"/>
    <w:rsid w:val="008C7AEE"/>
    <w:rsid w:val="008C7E2F"/>
    <w:rsid w:val="008D03E2"/>
    <w:rsid w:val="008D1258"/>
    <w:rsid w:val="008D1F30"/>
    <w:rsid w:val="008D2A28"/>
    <w:rsid w:val="008D2AB6"/>
    <w:rsid w:val="008D2BBC"/>
    <w:rsid w:val="008D324A"/>
    <w:rsid w:val="008D3ACA"/>
    <w:rsid w:val="008D3D6F"/>
    <w:rsid w:val="008D429D"/>
    <w:rsid w:val="008D43F5"/>
    <w:rsid w:val="008D4596"/>
    <w:rsid w:val="008D4A58"/>
    <w:rsid w:val="008D5310"/>
    <w:rsid w:val="008D54BF"/>
    <w:rsid w:val="008D565E"/>
    <w:rsid w:val="008D5924"/>
    <w:rsid w:val="008D5A50"/>
    <w:rsid w:val="008D5B46"/>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59D5"/>
    <w:rsid w:val="008E6027"/>
    <w:rsid w:val="008E686B"/>
    <w:rsid w:val="008E6CE3"/>
    <w:rsid w:val="008E7016"/>
    <w:rsid w:val="008E71DB"/>
    <w:rsid w:val="008E732B"/>
    <w:rsid w:val="008E7A29"/>
    <w:rsid w:val="008E7EB4"/>
    <w:rsid w:val="008F0F44"/>
    <w:rsid w:val="008F1238"/>
    <w:rsid w:val="008F125B"/>
    <w:rsid w:val="008F2510"/>
    <w:rsid w:val="008F2B67"/>
    <w:rsid w:val="008F301F"/>
    <w:rsid w:val="008F3F16"/>
    <w:rsid w:val="008F3F58"/>
    <w:rsid w:val="008F40F2"/>
    <w:rsid w:val="008F469E"/>
    <w:rsid w:val="008F4799"/>
    <w:rsid w:val="008F4ED4"/>
    <w:rsid w:val="008F52E5"/>
    <w:rsid w:val="008F55A4"/>
    <w:rsid w:val="008F5E16"/>
    <w:rsid w:val="008F60EC"/>
    <w:rsid w:val="008F61E9"/>
    <w:rsid w:val="008F6617"/>
    <w:rsid w:val="008F6930"/>
    <w:rsid w:val="008F6B46"/>
    <w:rsid w:val="008F6B64"/>
    <w:rsid w:val="008F70B9"/>
    <w:rsid w:val="008F719E"/>
    <w:rsid w:val="008F7436"/>
    <w:rsid w:val="0090089A"/>
    <w:rsid w:val="00900A10"/>
    <w:rsid w:val="00900CC2"/>
    <w:rsid w:val="009014CA"/>
    <w:rsid w:val="00901A1C"/>
    <w:rsid w:val="009021E9"/>
    <w:rsid w:val="00902210"/>
    <w:rsid w:val="0090279F"/>
    <w:rsid w:val="00902C87"/>
    <w:rsid w:val="00902F8A"/>
    <w:rsid w:val="009038A6"/>
    <w:rsid w:val="009038A9"/>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B24"/>
    <w:rsid w:val="00912197"/>
    <w:rsid w:val="0091253E"/>
    <w:rsid w:val="0091365E"/>
    <w:rsid w:val="00913AF4"/>
    <w:rsid w:val="009142FA"/>
    <w:rsid w:val="00914E68"/>
    <w:rsid w:val="00915392"/>
    <w:rsid w:val="00915590"/>
    <w:rsid w:val="00916D16"/>
    <w:rsid w:val="009170D7"/>
    <w:rsid w:val="009174A7"/>
    <w:rsid w:val="00917B66"/>
    <w:rsid w:val="00917BD8"/>
    <w:rsid w:val="00917D51"/>
    <w:rsid w:val="0092003A"/>
    <w:rsid w:val="00920237"/>
    <w:rsid w:val="009203D6"/>
    <w:rsid w:val="00920705"/>
    <w:rsid w:val="009208DF"/>
    <w:rsid w:val="0092103F"/>
    <w:rsid w:val="0092146B"/>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2A0"/>
    <w:rsid w:val="00927FB8"/>
    <w:rsid w:val="00927FF3"/>
    <w:rsid w:val="00930DD2"/>
    <w:rsid w:val="00930E18"/>
    <w:rsid w:val="00930F31"/>
    <w:rsid w:val="009316A4"/>
    <w:rsid w:val="009319C0"/>
    <w:rsid w:val="00931C47"/>
    <w:rsid w:val="00931E59"/>
    <w:rsid w:val="009322F2"/>
    <w:rsid w:val="00932A37"/>
    <w:rsid w:val="00933701"/>
    <w:rsid w:val="00933A1A"/>
    <w:rsid w:val="00933BB5"/>
    <w:rsid w:val="009343A6"/>
    <w:rsid w:val="009343D7"/>
    <w:rsid w:val="0093464A"/>
    <w:rsid w:val="00934B68"/>
    <w:rsid w:val="00934B7E"/>
    <w:rsid w:val="00934C44"/>
    <w:rsid w:val="0093503E"/>
    <w:rsid w:val="009352DB"/>
    <w:rsid w:val="009355D7"/>
    <w:rsid w:val="0093585B"/>
    <w:rsid w:val="009358DD"/>
    <w:rsid w:val="00935E6D"/>
    <w:rsid w:val="00935ECD"/>
    <w:rsid w:val="00936AF2"/>
    <w:rsid w:val="0093725F"/>
    <w:rsid w:val="00937C1F"/>
    <w:rsid w:val="00937E33"/>
    <w:rsid w:val="00937F12"/>
    <w:rsid w:val="009409A5"/>
    <w:rsid w:val="009412C6"/>
    <w:rsid w:val="00941FC7"/>
    <w:rsid w:val="009426F7"/>
    <w:rsid w:val="0094349D"/>
    <w:rsid w:val="009436C6"/>
    <w:rsid w:val="009438E7"/>
    <w:rsid w:val="0094391D"/>
    <w:rsid w:val="009446EA"/>
    <w:rsid w:val="009447F7"/>
    <w:rsid w:val="009449BA"/>
    <w:rsid w:val="00944B8C"/>
    <w:rsid w:val="00945114"/>
    <w:rsid w:val="00945157"/>
    <w:rsid w:val="009461D4"/>
    <w:rsid w:val="00946597"/>
    <w:rsid w:val="00946F63"/>
    <w:rsid w:val="00946FA3"/>
    <w:rsid w:val="009470AF"/>
    <w:rsid w:val="00947445"/>
    <w:rsid w:val="009476E1"/>
    <w:rsid w:val="009477B9"/>
    <w:rsid w:val="009478E2"/>
    <w:rsid w:val="00947953"/>
    <w:rsid w:val="009502CE"/>
    <w:rsid w:val="0095062F"/>
    <w:rsid w:val="0095155A"/>
    <w:rsid w:val="00951ABD"/>
    <w:rsid w:val="00951FEB"/>
    <w:rsid w:val="0095220B"/>
    <w:rsid w:val="00952316"/>
    <w:rsid w:val="00952327"/>
    <w:rsid w:val="009525FA"/>
    <w:rsid w:val="009526BA"/>
    <w:rsid w:val="00952930"/>
    <w:rsid w:val="00952B7C"/>
    <w:rsid w:val="0095374D"/>
    <w:rsid w:val="00953B2E"/>
    <w:rsid w:val="00954103"/>
    <w:rsid w:val="00954215"/>
    <w:rsid w:val="00954A84"/>
    <w:rsid w:val="00954C66"/>
    <w:rsid w:val="00954CD0"/>
    <w:rsid w:val="00955AA3"/>
    <w:rsid w:val="00956200"/>
    <w:rsid w:val="009564A8"/>
    <w:rsid w:val="009565BF"/>
    <w:rsid w:val="00956889"/>
    <w:rsid w:val="00956A71"/>
    <w:rsid w:val="00956C8A"/>
    <w:rsid w:val="00956E88"/>
    <w:rsid w:val="009572F7"/>
    <w:rsid w:val="009574AE"/>
    <w:rsid w:val="00957D83"/>
    <w:rsid w:val="00957DFD"/>
    <w:rsid w:val="00961446"/>
    <w:rsid w:val="00961F44"/>
    <w:rsid w:val="0096225A"/>
    <w:rsid w:val="00962573"/>
    <w:rsid w:val="00963031"/>
    <w:rsid w:val="00963AD4"/>
    <w:rsid w:val="00963BBC"/>
    <w:rsid w:val="00964255"/>
    <w:rsid w:val="0096481B"/>
    <w:rsid w:val="00964A24"/>
    <w:rsid w:val="009651A6"/>
    <w:rsid w:val="00965C63"/>
    <w:rsid w:val="00965CDB"/>
    <w:rsid w:val="00966844"/>
    <w:rsid w:val="0096711C"/>
    <w:rsid w:val="00967223"/>
    <w:rsid w:val="009673DC"/>
    <w:rsid w:val="009674C6"/>
    <w:rsid w:val="00967881"/>
    <w:rsid w:val="00967D6D"/>
    <w:rsid w:val="00967F06"/>
    <w:rsid w:val="0097040D"/>
    <w:rsid w:val="009709D5"/>
    <w:rsid w:val="00970A51"/>
    <w:rsid w:val="00970AEC"/>
    <w:rsid w:val="00970B03"/>
    <w:rsid w:val="009714A9"/>
    <w:rsid w:val="009718A2"/>
    <w:rsid w:val="00971BCB"/>
    <w:rsid w:val="00971E34"/>
    <w:rsid w:val="0097283A"/>
    <w:rsid w:val="00972A2E"/>
    <w:rsid w:val="00972D70"/>
    <w:rsid w:val="00972E87"/>
    <w:rsid w:val="00973609"/>
    <w:rsid w:val="009737A4"/>
    <w:rsid w:val="00973DAC"/>
    <w:rsid w:val="0097429C"/>
    <w:rsid w:val="0097454C"/>
    <w:rsid w:val="00974595"/>
    <w:rsid w:val="0097506E"/>
    <w:rsid w:val="009751CB"/>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44D"/>
    <w:rsid w:val="009816A1"/>
    <w:rsid w:val="0098191E"/>
    <w:rsid w:val="00981C84"/>
    <w:rsid w:val="00981D70"/>
    <w:rsid w:val="009824CA"/>
    <w:rsid w:val="00982FBF"/>
    <w:rsid w:val="009835EA"/>
    <w:rsid w:val="009836D0"/>
    <w:rsid w:val="00983AFC"/>
    <w:rsid w:val="00983E39"/>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DD9"/>
    <w:rsid w:val="00991371"/>
    <w:rsid w:val="009914AA"/>
    <w:rsid w:val="00992031"/>
    <w:rsid w:val="009925F9"/>
    <w:rsid w:val="00992723"/>
    <w:rsid w:val="00992859"/>
    <w:rsid w:val="00992B58"/>
    <w:rsid w:val="00992D1F"/>
    <w:rsid w:val="009932EC"/>
    <w:rsid w:val="009934B8"/>
    <w:rsid w:val="00993AA0"/>
    <w:rsid w:val="00993DE4"/>
    <w:rsid w:val="00993FA9"/>
    <w:rsid w:val="0099498D"/>
    <w:rsid w:val="00995128"/>
    <w:rsid w:val="0099527E"/>
    <w:rsid w:val="00995433"/>
    <w:rsid w:val="00996D1C"/>
    <w:rsid w:val="009977E9"/>
    <w:rsid w:val="009A018D"/>
    <w:rsid w:val="009A067C"/>
    <w:rsid w:val="009A158B"/>
    <w:rsid w:val="009A15CF"/>
    <w:rsid w:val="009A187F"/>
    <w:rsid w:val="009A2005"/>
    <w:rsid w:val="009A20C6"/>
    <w:rsid w:val="009A21A0"/>
    <w:rsid w:val="009A2B2B"/>
    <w:rsid w:val="009A3267"/>
    <w:rsid w:val="009A3716"/>
    <w:rsid w:val="009A4121"/>
    <w:rsid w:val="009A4852"/>
    <w:rsid w:val="009A516B"/>
    <w:rsid w:val="009A546A"/>
    <w:rsid w:val="009A5986"/>
    <w:rsid w:val="009A59AC"/>
    <w:rsid w:val="009A6306"/>
    <w:rsid w:val="009A6640"/>
    <w:rsid w:val="009A6CB0"/>
    <w:rsid w:val="009A753D"/>
    <w:rsid w:val="009A79D0"/>
    <w:rsid w:val="009B05B7"/>
    <w:rsid w:val="009B0871"/>
    <w:rsid w:val="009B089D"/>
    <w:rsid w:val="009B0CE9"/>
    <w:rsid w:val="009B0D3E"/>
    <w:rsid w:val="009B1469"/>
    <w:rsid w:val="009B245D"/>
    <w:rsid w:val="009B3466"/>
    <w:rsid w:val="009B36B5"/>
    <w:rsid w:val="009B38D2"/>
    <w:rsid w:val="009B40B4"/>
    <w:rsid w:val="009B4445"/>
    <w:rsid w:val="009B457C"/>
    <w:rsid w:val="009B4741"/>
    <w:rsid w:val="009B4837"/>
    <w:rsid w:val="009B4FEB"/>
    <w:rsid w:val="009B5199"/>
    <w:rsid w:val="009B5A95"/>
    <w:rsid w:val="009B5D1F"/>
    <w:rsid w:val="009B6AE0"/>
    <w:rsid w:val="009B6BC2"/>
    <w:rsid w:val="009B6E5F"/>
    <w:rsid w:val="009B6F16"/>
    <w:rsid w:val="009B78C4"/>
    <w:rsid w:val="009B7B32"/>
    <w:rsid w:val="009B7F8D"/>
    <w:rsid w:val="009C09A4"/>
    <w:rsid w:val="009C0B23"/>
    <w:rsid w:val="009C0DEE"/>
    <w:rsid w:val="009C1573"/>
    <w:rsid w:val="009C1AE9"/>
    <w:rsid w:val="009C24DE"/>
    <w:rsid w:val="009C2514"/>
    <w:rsid w:val="009C296C"/>
    <w:rsid w:val="009C2DD9"/>
    <w:rsid w:val="009C3431"/>
    <w:rsid w:val="009C3A0D"/>
    <w:rsid w:val="009C3BD1"/>
    <w:rsid w:val="009C4077"/>
    <w:rsid w:val="009C421B"/>
    <w:rsid w:val="009C43E2"/>
    <w:rsid w:val="009C44B7"/>
    <w:rsid w:val="009C44F7"/>
    <w:rsid w:val="009C49E3"/>
    <w:rsid w:val="009C524B"/>
    <w:rsid w:val="009C54EA"/>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769"/>
    <w:rsid w:val="009D0967"/>
    <w:rsid w:val="009D0F6C"/>
    <w:rsid w:val="009D1331"/>
    <w:rsid w:val="009D1438"/>
    <w:rsid w:val="009D15E4"/>
    <w:rsid w:val="009D17C2"/>
    <w:rsid w:val="009D199A"/>
    <w:rsid w:val="009D1CAA"/>
    <w:rsid w:val="009D21E6"/>
    <w:rsid w:val="009D246C"/>
    <w:rsid w:val="009D26AB"/>
    <w:rsid w:val="009D2ED2"/>
    <w:rsid w:val="009D2ED3"/>
    <w:rsid w:val="009D30BC"/>
    <w:rsid w:val="009D3832"/>
    <w:rsid w:val="009D45C5"/>
    <w:rsid w:val="009D46FE"/>
    <w:rsid w:val="009D4764"/>
    <w:rsid w:val="009D4DE2"/>
    <w:rsid w:val="009D51A2"/>
    <w:rsid w:val="009D58F4"/>
    <w:rsid w:val="009D600C"/>
    <w:rsid w:val="009D6FE3"/>
    <w:rsid w:val="009D73F9"/>
    <w:rsid w:val="009E098C"/>
    <w:rsid w:val="009E0E48"/>
    <w:rsid w:val="009E0FB7"/>
    <w:rsid w:val="009E1AEB"/>
    <w:rsid w:val="009E2763"/>
    <w:rsid w:val="009E2872"/>
    <w:rsid w:val="009E3B98"/>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D5B"/>
    <w:rsid w:val="009F16D8"/>
    <w:rsid w:val="009F1A2B"/>
    <w:rsid w:val="009F1B87"/>
    <w:rsid w:val="009F2CCF"/>
    <w:rsid w:val="009F2D04"/>
    <w:rsid w:val="009F307D"/>
    <w:rsid w:val="009F3364"/>
    <w:rsid w:val="009F34AE"/>
    <w:rsid w:val="009F3686"/>
    <w:rsid w:val="009F3A16"/>
    <w:rsid w:val="009F3BEC"/>
    <w:rsid w:val="009F4516"/>
    <w:rsid w:val="009F451D"/>
    <w:rsid w:val="009F4DC3"/>
    <w:rsid w:val="009F5A20"/>
    <w:rsid w:val="009F5B4F"/>
    <w:rsid w:val="009F6BED"/>
    <w:rsid w:val="009F6D83"/>
    <w:rsid w:val="009F726A"/>
    <w:rsid w:val="009F7946"/>
    <w:rsid w:val="00A00720"/>
    <w:rsid w:val="00A00E62"/>
    <w:rsid w:val="00A01443"/>
    <w:rsid w:val="00A01A1D"/>
    <w:rsid w:val="00A024D3"/>
    <w:rsid w:val="00A02A6B"/>
    <w:rsid w:val="00A02D0F"/>
    <w:rsid w:val="00A03089"/>
    <w:rsid w:val="00A03BDB"/>
    <w:rsid w:val="00A04117"/>
    <w:rsid w:val="00A04FCB"/>
    <w:rsid w:val="00A051CE"/>
    <w:rsid w:val="00A0533E"/>
    <w:rsid w:val="00A053C7"/>
    <w:rsid w:val="00A05839"/>
    <w:rsid w:val="00A058A2"/>
    <w:rsid w:val="00A05D2D"/>
    <w:rsid w:val="00A06CF6"/>
    <w:rsid w:val="00A06E29"/>
    <w:rsid w:val="00A0754D"/>
    <w:rsid w:val="00A0774C"/>
    <w:rsid w:val="00A079D8"/>
    <w:rsid w:val="00A07AD1"/>
    <w:rsid w:val="00A07B42"/>
    <w:rsid w:val="00A1069C"/>
    <w:rsid w:val="00A109F3"/>
    <w:rsid w:val="00A10AF9"/>
    <w:rsid w:val="00A10C7B"/>
    <w:rsid w:val="00A1101B"/>
    <w:rsid w:val="00A11619"/>
    <w:rsid w:val="00A116CC"/>
    <w:rsid w:val="00A116D6"/>
    <w:rsid w:val="00A11711"/>
    <w:rsid w:val="00A11BF8"/>
    <w:rsid w:val="00A11EAC"/>
    <w:rsid w:val="00A12035"/>
    <w:rsid w:val="00A12785"/>
    <w:rsid w:val="00A12A90"/>
    <w:rsid w:val="00A134D2"/>
    <w:rsid w:val="00A13C7E"/>
    <w:rsid w:val="00A146C0"/>
    <w:rsid w:val="00A147F6"/>
    <w:rsid w:val="00A1486E"/>
    <w:rsid w:val="00A14A72"/>
    <w:rsid w:val="00A14FB4"/>
    <w:rsid w:val="00A1530B"/>
    <w:rsid w:val="00A157FB"/>
    <w:rsid w:val="00A1592B"/>
    <w:rsid w:val="00A15B2C"/>
    <w:rsid w:val="00A16523"/>
    <w:rsid w:val="00A16913"/>
    <w:rsid w:val="00A16C04"/>
    <w:rsid w:val="00A17773"/>
    <w:rsid w:val="00A1795A"/>
    <w:rsid w:val="00A17EA9"/>
    <w:rsid w:val="00A202EE"/>
    <w:rsid w:val="00A205A8"/>
    <w:rsid w:val="00A20731"/>
    <w:rsid w:val="00A207CA"/>
    <w:rsid w:val="00A21023"/>
    <w:rsid w:val="00A211E1"/>
    <w:rsid w:val="00A21216"/>
    <w:rsid w:val="00A2198A"/>
    <w:rsid w:val="00A21AEB"/>
    <w:rsid w:val="00A224A1"/>
    <w:rsid w:val="00A224EE"/>
    <w:rsid w:val="00A22DAB"/>
    <w:rsid w:val="00A232AC"/>
    <w:rsid w:val="00A24514"/>
    <w:rsid w:val="00A24DE2"/>
    <w:rsid w:val="00A252F2"/>
    <w:rsid w:val="00A26386"/>
    <w:rsid w:val="00A263F0"/>
    <w:rsid w:val="00A26647"/>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7A2"/>
    <w:rsid w:val="00A35B49"/>
    <w:rsid w:val="00A35B54"/>
    <w:rsid w:val="00A3661C"/>
    <w:rsid w:val="00A368E9"/>
    <w:rsid w:val="00A36D4C"/>
    <w:rsid w:val="00A36FAC"/>
    <w:rsid w:val="00A371FA"/>
    <w:rsid w:val="00A372CA"/>
    <w:rsid w:val="00A374C8"/>
    <w:rsid w:val="00A375FA"/>
    <w:rsid w:val="00A37A66"/>
    <w:rsid w:val="00A37A7D"/>
    <w:rsid w:val="00A40879"/>
    <w:rsid w:val="00A40AD6"/>
    <w:rsid w:val="00A414AC"/>
    <w:rsid w:val="00A41662"/>
    <w:rsid w:val="00A41899"/>
    <w:rsid w:val="00A41AA1"/>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985"/>
    <w:rsid w:val="00A47A1D"/>
    <w:rsid w:val="00A47A54"/>
    <w:rsid w:val="00A47A9A"/>
    <w:rsid w:val="00A506FB"/>
    <w:rsid w:val="00A51BFA"/>
    <w:rsid w:val="00A51FC5"/>
    <w:rsid w:val="00A52480"/>
    <w:rsid w:val="00A524BF"/>
    <w:rsid w:val="00A52B6E"/>
    <w:rsid w:val="00A532A0"/>
    <w:rsid w:val="00A53BC5"/>
    <w:rsid w:val="00A53E04"/>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97"/>
    <w:rsid w:val="00A60755"/>
    <w:rsid w:val="00A6078A"/>
    <w:rsid w:val="00A60EBA"/>
    <w:rsid w:val="00A61895"/>
    <w:rsid w:val="00A6196B"/>
    <w:rsid w:val="00A61C11"/>
    <w:rsid w:val="00A6241F"/>
    <w:rsid w:val="00A6274C"/>
    <w:rsid w:val="00A62AA4"/>
    <w:rsid w:val="00A62D60"/>
    <w:rsid w:val="00A6347D"/>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895"/>
    <w:rsid w:val="00A749A7"/>
    <w:rsid w:val="00A74A08"/>
    <w:rsid w:val="00A75202"/>
    <w:rsid w:val="00A7598B"/>
    <w:rsid w:val="00A76907"/>
    <w:rsid w:val="00A7698F"/>
    <w:rsid w:val="00A77710"/>
    <w:rsid w:val="00A778BB"/>
    <w:rsid w:val="00A77F81"/>
    <w:rsid w:val="00A80409"/>
    <w:rsid w:val="00A80416"/>
    <w:rsid w:val="00A81017"/>
    <w:rsid w:val="00A8148E"/>
    <w:rsid w:val="00A814C5"/>
    <w:rsid w:val="00A81908"/>
    <w:rsid w:val="00A81958"/>
    <w:rsid w:val="00A81B80"/>
    <w:rsid w:val="00A81B88"/>
    <w:rsid w:val="00A81E8C"/>
    <w:rsid w:val="00A8228B"/>
    <w:rsid w:val="00A8243E"/>
    <w:rsid w:val="00A8256A"/>
    <w:rsid w:val="00A83127"/>
    <w:rsid w:val="00A8350B"/>
    <w:rsid w:val="00A83AB0"/>
    <w:rsid w:val="00A846F3"/>
    <w:rsid w:val="00A84E99"/>
    <w:rsid w:val="00A85355"/>
    <w:rsid w:val="00A857AA"/>
    <w:rsid w:val="00A857D4"/>
    <w:rsid w:val="00A86177"/>
    <w:rsid w:val="00A863FC"/>
    <w:rsid w:val="00A865BC"/>
    <w:rsid w:val="00A8693F"/>
    <w:rsid w:val="00A87228"/>
    <w:rsid w:val="00A8722B"/>
    <w:rsid w:val="00A872FF"/>
    <w:rsid w:val="00A87939"/>
    <w:rsid w:val="00A87A84"/>
    <w:rsid w:val="00A902BF"/>
    <w:rsid w:val="00A90717"/>
    <w:rsid w:val="00A90C62"/>
    <w:rsid w:val="00A9156E"/>
    <w:rsid w:val="00A91EA8"/>
    <w:rsid w:val="00A92289"/>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0E4"/>
    <w:rsid w:val="00A962CB"/>
    <w:rsid w:val="00A96360"/>
    <w:rsid w:val="00A96ED7"/>
    <w:rsid w:val="00A96FEE"/>
    <w:rsid w:val="00A97050"/>
    <w:rsid w:val="00A970AE"/>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CDA"/>
    <w:rsid w:val="00AA3D32"/>
    <w:rsid w:val="00AA3FC0"/>
    <w:rsid w:val="00AA3FC3"/>
    <w:rsid w:val="00AA431D"/>
    <w:rsid w:val="00AA4330"/>
    <w:rsid w:val="00AA44DA"/>
    <w:rsid w:val="00AA46F1"/>
    <w:rsid w:val="00AA5452"/>
    <w:rsid w:val="00AA5FCD"/>
    <w:rsid w:val="00AA6396"/>
    <w:rsid w:val="00AA649D"/>
    <w:rsid w:val="00AA6D76"/>
    <w:rsid w:val="00AA729C"/>
    <w:rsid w:val="00AA729F"/>
    <w:rsid w:val="00AA7A6F"/>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1E6B"/>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DD8"/>
    <w:rsid w:val="00AC5F5B"/>
    <w:rsid w:val="00AC6235"/>
    <w:rsid w:val="00AC65D3"/>
    <w:rsid w:val="00AC7214"/>
    <w:rsid w:val="00AC7582"/>
    <w:rsid w:val="00AD058B"/>
    <w:rsid w:val="00AD0ADD"/>
    <w:rsid w:val="00AD0FDB"/>
    <w:rsid w:val="00AD1289"/>
    <w:rsid w:val="00AD1DB3"/>
    <w:rsid w:val="00AD1FD6"/>
    <w:rsid w:val="00AD206C"/>
    <w:rsid w:val="00AD20B9"/>
    <w:rsid w:val="00AD252D"/>
    <w:rsid w:val="00AD2C32"/>
    <w:rsid w:val="00AD3285"/>
    <w:rsid w:val="00AD3478"/>
    <w:rsid w:val="00AD3C8A"/>
    <w:rsid w:val="00AD3DB5"/>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6D3"/>
    <w:rsid w:val="00AE0D4E"/>
    <w:rsid w:val="00AE0E8B"/>
    <w:rsid w:val="00AE13A7"/>
    <w:rsid w:val="00AE1451"/>
    <w:rsid w:val="00AE183E"/>
    <w:rsid w:val="00AE18B3"/>
    <w:rsid w:val="00AE196A"/>
    <w:rsid w:val="00AE1EDD"/>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87"/>
    <w:rsid w:val="00AE6811"/>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0E2"/>
    <w:rsid w:val="00AF5475"/>
    <w:rsid w:val="00AF5513"/>
    <w:rsid w:val="00AF5631"/>
    <w:rsid w:val="00AF57E4"/>
    <w:rsid w:val="00AF5E66"/>
    <w:rsid w:val="00AF6049"/>
    <w:rsid w:val="00AF744F"/>
    <w:rsid w:val="00AF757F"/>
    <w:rsid w:val="00AF75BE"/>
    <w:rsid w:val="00AF78AE"/>
    <w:rsid w:val="00AF7D8A"/>
    <w:rsid w:val="00AF7FE3"/>
    <w:rsid w:val="00B0067E"/>
    <w:rsid w:val="00B009AB"/>
    <w:rsid w:val="00B009C4"/>
    <w:rsid w:val="00B00B80"/>
    <w:rsid w:val="00B00B8A"/>
    <w:rsid w:val="00B00C96"/>
    <w:rsid w:val="00B00F38"/>
    <w:rsid w:val="00B010F3"/>
    <w:rsid w:val="00B01848"/>
    <w:rsid w:val="00B01DB5"/>
    <w:rsid w:val="00B0248A"/>
    <w:rsid w:val="00B02B4E"/>
    <w:rsid w:val="00B02D62"/>
    <w:rsid w:val="00B02FEA"/>
    <w:rsid w:val="00B03043"/>
    <w:rsid w:val="00B0304D"/>
    <w:rsid w:val="00B032ED"/>
    <w:rsid w:val="00B0355E"/>
    <w:rsid w:val="00B03B02"/>
    <w:rsid w:val="00B041F3"/>
    <w:rsid w:val="00B04801"/>
    <w:rsid w:val="00B049BE"/>
    <w:rsid w:val="00B0543D"/>
    <w:rsid w:val="00B0544C"/>
    <w:rsid w:val="00B058D3"/>
    <w:rsid w:val="00B05E5B"/>
    <w:rsid w:val="00B061A1"/>
    <w:rsid w:val="00B0627A"/>
    <w:rsid w:val="00B06290"/>
    <w:rsid w:val="00B06DD1"/>
    <w:rsid w:val="00B07272"/>
    <w:rsid w:val="00B075ED"/>
    <w:rsid w:val="00B07877"/>
    <w:rsid w:val="00B10363"/>
    <w:rsid w:val="00B10EBC"/>
    <w:rsid w:val="00B10FD8"/>
    <w:rsid w:val="00B1190D"/>
    <w:rsid w:val="00B122F8"/>
    <w:rsid w:val="00B123BD"/>
    <w:rsid w:val="00B12A1A"/>
    <w:rsid w:val="00B12B1A"/>
    <w:rsid w:val="00B12C3B"/>
    <w:rsid w:val="00B12CB3"/>
    <w:rsid w:val="00B12EE5"/>
    <w:rsid w:val="00B12EF7"/>
    <w:rsid w:val="00B12FFB"/>
    <w:rsid w:val="00B1305F"/>
    <w:rsid w:val="00B141FE"/>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C4"/>
    <w:rsid w:val="00B202F1"/>
    <w:rsid w:val="00B205A5"/>
    <w:rsid w:val="00B2075D"/>
    <w:rsid w:val="00B209A0"/>
    <w:rsid w:val="00B209C0"/>
    <w:rsid w:val="00B2112A"/>
    <w:rsid w:val="00B2166B"/>
    <w:rsid w:val="00B21CB4"/>
    <w:rsid w:val="00B2265E"/>
    <w:rsid w:val="00B23DD3"/>
    <w:rsid w:val="00B242D9"/>
    <w:rsid w:val="00B243D1"/>
    <w:rsid w:val="00B25127"/>
    <w:rsid w:val="00B256C0"/>
    <w:rsid w:val="00B26397"/>
    <w:rsid w:val="00B2681C"/>
    <w:rsid w:val="00B26B46"/>
    <w:rsid w:val="00B26C48"/>
    <w:rsid w:val="00B2781C"/>
    <w:rsid w:val="00B27D43"/>
    <w:rsid w:val="00B3009E"/>
    <w:rsid w:val="00B303C8"/>
    <w:rsid w:val="00B30E93"/>
    <w:rsid w:val="00B30F84"/>
    <w:rsid w:val="00B3194B"/>
    <w:rsid w:val="00B31F66"/>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17AA"/>
    <w:rsid w:val="00B41B39"/>
    <w:rsid w:val="00B42710"/>
    <w:rsid w:val="00B42C6C"/>
    <w:rsid w:val="00B43074"/>
    <w:rsid w:val="00B43174"/>
    <w:rsid w:val="00B43517"/>
    <w:rsid w:val="00B4397A"/>
    <w:rsid w:val="00B43BD2"/>
    <w:rsid w:val="00B43C2F"/>
    <w:rsid w:val="00B43DDB"/>
    <w:rsid w:val="00B43FF7"/>
    <w:rsid w:val="00B44625"/>
    <w:rsid w:val="00B44DB9"/>
    <w:rsid w:val="00B453F2"/>
    <w:rsid w:val="00B454D1"/>
    <w:rsid w:val="00B455D4"/>
    <w:rsid w:val="00B45A42"/>
    <w:rsid w:val="00B45E24"/>
    <w:rsid w:val="00B46252"/>
    <w:rsid w:val="00B4722A"/>
    <w:rsid w:val="00B51434"/>
    <w:rsid w:val="00B515EA"/>
    <w:rsid w:val="00B51715"/>
    <w:rsid w:val="00B51895"/>
    <w:rsid w:val="00B52118"/>
    <w:rsid w:val="00B52D83"/>
    <w:rsid w:val="00B52EB7"/>
    <w:rsid w:val="00B5348A"/>
    <w:rsid w:val="00B535D2"/>
    <w:rsid w:val="00B53681"/>
    <w:rsid w:val="00B53A5A"/>
    <w:rsid w:val="00B53B8E"/>
    <w:rsid w:val="00B54EEE"/>
    <w:rsid w:val="00B556E3"/>
    <w:rsid w:val="00B55D29"/>
    <w:rsid w:val="00B57193"/>
    <w:rsid w:val="00B571EE"/>
    <w:rsid w:val="00B57808"/>
    <w:rsid w:val="00B57B36"/>
    <w:rsid w:val="00B600CB"/>
    <w:rsid w:val="00B601C4"/>
    <w:rsid w:val="00B601F9"/>
    <w:rsid w:val="00B602B4"/>
    <w:rsid w:val="00B608DB"/>
    <w:rsid w:val="00B60F97"/>
    <w:rsid w:val="00B60FD5"/>
    <w:rsid w:val="00B6122D"/>
    <w:rsid w:val="00B6125D"/>
    <w:rsid w:val="00B61D56"/>
    <w:rsid w:val="00B62011"/>
    <w:rsid w:val="00B6262F"/>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5E8"/>
    <w:rsid w:val="00B7077E"/>
    <w:rsid w:val="00B70C70"/>
    <w:rsid w:val="00B70E7F"/>
    <w:rsid w:val="00B71051"/>
    <w:rsid w:val="00B710B7"/>
    <w:rsid w:val="00B71261"/>
    <w:rsid w:val="00B712A8"/>
    <w:rsid w:val="00B712E2"/>
    <w:rsid w:val="00B71576"/>
    <w:rsid w:val="00B7198C"/>
    <w:rsid w:val="00B71CD5"/>
    <w:rsid w:val="00B71D72"/>
    <w:rsid w:val="00B7250D"/>
    <w:rsid w:val="00B72BF3"/>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13"/>
    <w:rsid w:val="00B855C2"/>
    <w:rsid w:val="00B85D36"/>
    <w:rsid w:val="00B86529"/>
    <w:rsid w:val="00B9034E"/>
    <w:rsid w:val="00B9067E"/>
    <w:rsid w:val="00B906DB"/>
    <w:rsid w:val="00B908E4"/>
    <w:rsid w:val="00B9109C"/>
    <w:rsid w:val="00B9118F"/>
    <w:rsid w:val="00B92133"/>
    <w:rsid w:val="00B921EC"/>
    <w:rsid w:val="00B92452"/>
    <w:rsid w:val="00B92495"/>
    <w:rsid w:val="00B92C2B"/>
    <w:rsid w:val="00B936C9"/>
    <w:rsid w:val="00B93CE1"/>
    <w:rsid w:val="00B93E09"/>
    <w:rsid w:val="00B93E60"/>
    <w:rsid w:val="00B93EE0"/>
    <w:rsid w:val="00B9405C"/>
    <w:rsid w:val="00B944D8"/>
    <w:rsid w:val="00B9484E"/>
    <w:rsid w:val="00B94BD3"/>
    <w:rsid w:val="00B951CF"/>
    <w:rsid w:val="00B9582E"/>
    <w:rsid w:val="00B95AA0"/>
    <w:rsid w:val="00B9621F"/>
    <w:rsid w:val="00B96A34"/>
    <w:rsid w:val="00B96BFE"/>
    <w:rsid w:val="00B9785E"/>
    <w:rsid w:val="00BA027B"/>
    <w:rsid w:val="00BA0705"/>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88F"/>
    <w:rsid w:val="00BB096F"/>
    <w:rsid w:val="00BB10D0"/>
    <w:rsid w:val="00BB10D3"/>
    <w:rsid w:val="00BB18D4"/>
    <w:rsid w:val="00BB18F3"/>
    <w:rsid w:val="00BB307E"/>
    <w:rsid w:val="00BB308A"/>
    <w:rsid w:val="00BB3744"/>
    <w:rsid w:val="00BB3C1A"/>
    <w:rsid w:val="00BB43FE"/>
    <w:rsid w:val="00BB45A6"/>
    <w:rsid w:val="00BB4764"/>
    <w:rsid w:val="00BB4B59"/>
    <w:rsid w:val="00BB4DC5"/>
    <w:rsid w:val="00BB53C4"/>
    <w:rsid w:val="00BB53C9"/>
    <w:rsid w:val="00BB586C"/>
    <w:rsid w:val="00BB5898"/>
    <w:rsid w:val="00BB5C3A"/>
    <w:rsid w:val="00BB6264"/>
    <w:rsid w:val="00BB6664"/>
    <w:rsid w:val="00BB698D"/>
    <w:rsid w:val="00BB69E5"/>
    <w:rsid w:val="00BB6A0E"/>
    <w:rsid w:val="00BB6B48"/>
    <w:rsid w:val="00BB6CA5"/>
    <w:rsid w:val="00BB7166"/>
    <w:rsid w:val="00BB72F5"/>
    <w:rsid w:val="00BB75C8"/>
    <w:rsid w:val="00BC0A65"/>
    <w:rsid w:val="00BC0C41"/>
    <w:rsid w:val="00BC0DC6"/>
    <w:rsid w:val="00BC0E07"/>
    <w:rsid w:val="00BC124B"/>
    <w:rsid w:val="00BC18AB"/>
    <w:rsid w:val="00BC1B9E"/>
    <w:rsid w:val="00BC1E49"/>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0B2"/>
    <w:rsid w:val="00BD123B"/>
    <w:rsid w:val="00BD1838"/>
    <w:rsid w:val="00BD215F"/>
    <w:rsid w:val="00BD23C5"/>
    <w:rsid w:val="00BD253C"/>
    <w:rsid w:val="00BD33B2"/>
    <w:rsid w:val="00BD3533"/>
    <w:rsid w:val="00BD3569"/>
    <w:rsid w:val="00BD4462"/>
    <w:rsid w:val="00BD4717"/>
    <w:rsid w:val="00BD49BC"/>
    <w:rsid w:val="00BD4BDF"/>
    <w:rsid w:val="00BD4CF4"/>
    <w:rsid w:val="00BD5AC0"/>
    <w:rsid w:val="00BD5C0A"/>
    <w:rsid w:val="00BD5C62"/>
    <w:rsid w:val="00BD5F9C"/>
    <w:rsid w:val="00BD61CC"/>
    <w:rsid w:val="00BD655E"/>
    <w:rsid w:val="00BD6787"/>
    <w:rsid w:val="00BD6A34"/>
    <w:rsid w:val="00BD734C"/>
    <w:rsid w:val="00BD7464"/>
    <w:rsid w:val="00BD7D01"/>
    <w:rsid w:val="00BD7DAB"/>
    <w:rsid w:val="00BE03AD"/>
    <w:rsid w:val="00BE03F6"/>
    <w:rsid w:val="00BE0464"/>
    <w:rsid w:val="00BE095F"/>
    <w:rsid w:val="00BE0E8C"/>
    <w:rsid w:val="00BE1A0A"/>
    <w:rsid w:val="00BE1EB0"/>
    <w:rsid w:val="00BE1FB2"/>
    <w:rsid w:val="00BE23AC"/>
    <w:rsid w:val="00BE25BC"/>
    <w:rsid w:val="00BE3569"/>
    <w:rsid w:val="00BE389E"/>
    <w:rsid w:val="00BE398D"/>
    <w:rsid w:val="00BE3D38"/>
    <w:rsid w:val="00BE40FD"/>
    <w:rsid w:val="00BE447E"/>
    <w:rsid w:val="00BE4D48"/>
    <w:rsid w:val="00BE5030"/>
    <w:rsid w:val="00BE5048"/>
    <w:rsid w:val="00BE5300"/>
    <w:rsid w:val="00BE64D7"/>
    <w:rsid w:val="00BE66B6"/>
    <w:rsid w:val="00BE679B"/>
    <w:rsid w:val="00BE6862"/>
    <w:rsid w:val="00BE690B"/>
    <w:rsid w:val="00BE7081"/>
    <w:rsid w:val="00BE77AD"/>
    <w:rsid w:val="00BE7A9E"/>
    <w:rsid w:val="00BE7E89"/>
    <w:rsid w:val="00BF0025"/>
    <w:rsid w:val="00BF03CF"/>
    <w:rsid w:val="00BF0634"/>
    <w:rsid w:val="00BF09CE"/>
    <w:rsid w:val="00BF0B13"/>
    <w:rsid w:val="00BF0B98"/>
    <w:rsid w:val="00BF0BE6"/>
    <w:rsid w:val="00BF1B9B"/>
    <w:rsid w:val="00BF1D21"/>
    <w:rsid w:val="00BF2144"/>
    <w:rsid w:val="00BF216C"/>
    <w:rsid w:val="00BF2420"/>
    <w:rsid w:val="00BF26A0"/>
    <w:rsid w:val="00BF2759"/>
    <w:rsid w:val="00BF2926"/>
    <w:rsid w:val="00BF2C7B"/>
    <w:rsid w:val="00BF2D51"/>
    <w:rsid w:val="00BF31C0"/>
    <w:rsid w:val="00BF35D5"/>
    <w:rsid w:val="00BF39D9"/>
    <w:rsid w:val="00BF3BB8"/>
    <w:rsid w:val="00BF3CEB"/>
    <w:rsid w:val="00BF403F"/>
    <w:rsid w:val="00BF51B0"/>
    <w:rsid w:val="00BF5C32"/>
    <w:rsid w:val="00BF5C43"/>
    <w:rsid w:val="00BF6DE9"/>
    <w:rsid w:val="00C003DE"/>
    <w:rsid w:val="00C0042A"/>
    <w:rsid w:val="00C00956"/>
    <w:rsid w:val="00C00AF4"/>
    <w:rsid w:val="00C00D5F"/>
    <w:rsid w:val="00C00E5B"/>
    <w:rsid w:val="00C00E96"/>
    <w:rsid w:val="00C0119B"/>
    <w:rsid w:val="00C02207"/>
    <w:rsid w:val="00C02305"/>
    <w:rsid w:val="00C0294A"/>
    <w:rsid w:val="00C02C22"/>
    <w:rsid w:val="00C035B2"/>
    <w:rsid w:val="00C0362A"/>
    <w:rsid w:val="00C0380F"/>
    <w:rsid w:val="00C038D7"/>
    <w:rsid w:val="00C0397A"/>
    <w:rsid w:val="00C03E2C"/>
    <w:rsid w:val="00C03EF5"/>
    <w:rsid w:val="00C0411A"/>
    <w:rsid w:val="00C0469F"/>
    <w:rsid w:val="00C04AD8"/>
    <w:rsid w:val="00C04EB8"/>
    <w:rsid w:val="00C04F41"/>
    <w:rsid w:val="00C04F4B"/>
    <w:rsid w:val="00C0522E"/>
    <w:rsid w:val="00C058D3"/>
    <w:rsid w:val="00C05F9D"/>
    <w:rsid w:val="00C05FA4"/>
    <w:rsid w:val="00C06312"/>
    <w:rsid w:val="00C0675E"/>
    <w:rsid w:val="00C06B4F"/>
    <w:rsid w:val="00C06BB0"/>
    <w:rsid w:val="00C0734E"/>
    <w:rsid w:val="00C07968"/>
    <w:rsid w:val="00C101A0"/>
    <w:rsid w:val="00C10261"/>
    <w:rsid w:val="00C10602"/>
    <w:rsid w:val="00C10A32"/>
    <w:rsid w:val="00C1130F"/>
    <w:rsid w:val="00C11598"/>
    <w:rsid w:val="00C11DAB"/>
    <w:rsid w:val="00C11F73"/>
    <w:rsid w:val="00C11FA4"/>
    <w:rsid w:val="00C1203A"/>
    <w:rsid w:val="00C121BD"/>
    <w:rsid w:val="00C121D9"/>
    <w:rsid w:val="00C12335"/>
    <w:rsid w:val="00C1271B"/>
    <w:rsid w:val="00C13585"/>
    <w:rsid w:val="00C13880"/>
    <w:rsid w:val="00C13926"/>
    <w:rsid w:val="00C1398F"/>
    <w:rsid w:val="00C15584"/>
    <w:rsid w:val="00C1609F"/>
    <w:rsid w:val="00C17342"/>
    <w:rsid w:val="00C174AB"/>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865"/>
    <w:rsid w:val="00C24A9D"/>
    <w:rsid w:val="00C250D3"/>
    <w:rsid w:val="00C2563F"/>
    <w:rsid w:val="00C2571F"/>
    <w:rsid w:val="00C25C03"/>
    <w:rsid w:val="00C2617F"/>
    <w:rsid w:val="00C26D66"/>
    <w:rsid w:val="00C27490"/>
    <w:rsid w:val="00C275A4"/>
    <w:rsid w:val="00C2760D"/>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538A"/>
    <w:rsid w:val="00C354F4"/>
    <w:rsid w:val="00C357E4"/>
    <w:rsid w:val="00C35867"/>
    <w:rsid w:val="00C358C8"/>
    <w:rsid w:val="00C359D2"/>
    <w:rsid w:val="00C36752"/>
    <w:rsid w:val="00C367F8"/>
    <w:rsid w:val="00C36D51"/>
    <w:rsid w:val="00C36EEF"/>
    <w:rsid w:val="00C37D4F"/>
    <w:rsid w:val="00C40392"/>
    <w:rsid w:val="00C410BE"/>
    <w:rsid w:val="00C421B7"/>
    <w:rsid w:val="00C427E8"/>
    <w:rsid w:val="00C42A13"/>
    <w:rsid w:val="00C42C5C"/>
    <w:rsid w:val="00C42ED0"/>
    <w:rsid w:val="00C444B7"/>
    <w:rsid w:val="00C44BB2"/>
    <w:rsid w:val="00C44D97"/>
    <w:rsid w:val="00C44E3A"/>
    <w:rsid w:val="00C44F5E"/>
    <w:rsid w:val="00C4503A"/>
    <w:rsid w:val="00C45C2A"/>
    <w:rsid w:val="00C4654D"/>
    <w:rsid w:val="00C46602"/>
    <w:rsid w:val="00C46A14"/>
    <w:rsid w:val="00C46BA6"/>
    <w:rsid w:val="00C46BE1"/>
    <w:rsid w:val="00C47566"/>
    <w:rsid w:val="00C476B0"/>
    <w:rsid w:val="00C47A71"/>
    <w:rsid w:val="00C50048"/>
    <w:rsid w:val="00C50270"/>
    <w:rsid w:val="00C507E9"/>
    <w:rsid w:val="00C50936"/>
    <w:rsid w:val="00C509B8"/>
    <w:rsid w:val="00C511D5"/>
    <w:rsid w:val="00C511E0"/>
    <w:rsid w:val="00C516CC"/>
    <w:rsid w:val="00C51967"/>
    <w:rsid w:val="00C52045"/>
    <w:rsid w:val="00C524BE"/>
    <w:rsid w:val="00C524F5"/>
    <w:rsid w:val="00C52EA9"/>
    <w:rsid w:val="00C5340F"/>
    <w:rsid w:val="00C53A38"/>
    <w:rsid w:val="00C53A87"/>
    <w:rsid w:val="00C53E87"/>
    <w:rsid w:val="00C53F8E"/>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57DB2"/>
    <w:rsid w:val="00C600FA"/>
    <w:rsid w:val="00C60F9B"/>
    <w:rsid w:val="00C610CE"/>
    <w:rsid w:val="00C6125B"/>
    <w:rsid w:val="00C618E5"/>
    <w:rsid w:val="00C6193A"/>
    <w:rsid w:val="00C61D3B"/>
    <w:rsid w:val="00C62275"/>
    <w:rsid w:val="00C62546"/>
    <w:rsid w:val="00C625F5"/>
    <w:rsid w:val="00C62B73"/>
    <w:rsid w:val="00C62B91"/>
    <w:rsid w:val="00C62BAD"/>
    <w:rsid w:val="00C63085"/>
    <w:rsid w:val="00C63980"/>
    <w:rsid w:val="00C63D34"/>
    <w:rsid w:val="00C63E32"/>
    <w:rsid w:val="00C643E9"/>
    <w:rsid w:val="00C64464"/>
    <w:rsid w:val="00C64585"/>
    <w:rsid w:val="00C64837"/>
    <w:rsid w:val="00C64FF0"/>
    <w:rsid w:val="00C65EC3"/>
    <w:rsid w:val="00C660EF"/>
    <w:rsid w:val="00C66215"/>
    <w:rsid w:val="00C66879"/>
    <w:rsid w:val="00C66D90"/>
    <w:rsid w:val="00C67025"/>
    <w:rsid w:val="00C670E1"/>
    <w:rsid w:val="00C671D7"/>
    <w:rsid w:val="00C6730D"/>
    <w:rsid w:val="00C67328"/>
    <w:rsid w:val="00C67622"/>
    <w:rsid w:val="00C6771C"/>
    <w:rsid w:val="00C6776A"/>
    <w:rsid w:val="00C67AE4"/>
    <w:rsid w:val="00C67FF6"/>
    <w:rsid w:val="00C70140"/>
    <w:rsid w:val="00C70F99"/>
    <w:rsid w:val="00C71218"/>
    <w:rsid w:val="00C7124E"/>
    <w:rsid w:val="00C71F57"/>
    <w:rsid w:val="00C72210"/>
    <w:rsid w:val="00C725DA"/>
    <w:rsid w:val="00C72CD0"/>
    <w:rsid w:val="00C73800"/>
    <w:rsid w:val="00C73A02"/>
    <w:rsid w:val="00C73CD0"/>
    <w:rsid w:val="00C73F34"/>
    <w:rsid w:val="00C75058"/>
    <w:rsid w:val="00C753CF"/>
    <w:rsid w:val="00C75495"/>
    <w:rsid w:val="00C756E5"/>
    <w:rsid w:val="00C75B14"/>
    <w:rsid w:val="00C75CAA"/>
    <w:rsid w:val="00C76625"/>
    <w:rsid w:val="00C777BC"/>
    <w:rsid w:val="00C80084"/>
    <w:rsid w:val="00C80395"/>
    <w:rsid w:val="00C8049E"/>
    <w:rsid w:val="00C80AF5"/>
    <w:rsid w:val="00C80DB7"/>
    <w:rsid w:val="00C80EE7"/>
    <w:rsid w:val="00C816BC"/>
    <w:rsid w:val="00C817AF"/>
    <w:rsid w:val="00C818FE"/>
    <w:rsid w:val="00C81ADA"/>
    <w:rsid w:val="00C824C3"/>
    <w:rsid w:val="00C82545"/>
    <w:rsid w:val="00C82F75"/>
    <w:rsid w:val="00C83013"/>
    <w:rsid w:val="00C83756"/>
    <w:rsid w:val="00C83C5C"/>
    <w:rsid w:val="00C83FEE"/>
    <w:rsid w:val="00C8437C"/>
    <w:rsid w:val="00C844A3"/>
    <w:rsid w:val="00C84604"/>
    <w:rsid w:val="00C84855"/>
    <w:rsid w:val="00C84BAE"/>
    <w:rsid w:val="00C852E7"/>
    <w:rsid w:val="00C856B3"/>
    <w:rsid w:val="00C861C4"/>
    <w:rsid w:val="00C8628A"/>
    <w:rsid w:val="00C865CD"/>
    <w:rsid w:val="00C865E0"/>
    <w:rsid w:val="00C869C6"/>
    <w:rsid w:val="00C86D4C"/>
    <w:rsid w:val="00C87412"/>
    <w:rsid w:val="00C8745D"/>
    <w:rsid w:val="00C875CE"/>
    <w:rsid w:val="00C877FD"/>
    <w:rsid w:val="00C87A0B"/>
    <w:rsid w:val="00C87AB9"/>
    <w:rsid w:val="00C87C14"/>
    <w:rsid w:val="00C87E29"/>
    <w:rsid w:val="00C905D0"/>
    <w:rsid w:val="00C90919"/>
    <w:rsid w:val="00C90C21"/>
    <w:rsid w:val="00C90E86"/>
    <w:rsid w:val="00C91408"/>
    <w:rsid w:val="00C919D1"/>
    <w:rsid w:val="00C92200"/>
    <w:rsid w:val="00C9223F"/>
    <w:rsid w:val="00C92348"/>
    <w:rsid w:val="00C92EC1"/>
    <w:rsid w:val="00C93759"/>
    <w:rsid w:val="00C939C2"/>
    <w:rsid w:val="00C93CF6"/>
    <w:rsid w:val="00C9424E"/>
    <w:rsid w:val="00C943D1"/>
    <w:rsid w:val="00C95337"/>
    <w:rsid w:val="00C953FB"/>
    <w:rsid w:val="00C95A9D"/>
    <w:rsid w:val="00C95AC4"/>
    <w:rsid w:val="00C9601F"/>
    <w:rsid w:val="00C9621E"/>
    <w:rsid w:val="00C9698F"/>
    <w:rsid w:val="00C96AE3"/>
    <w:rsid w:val="00C97FAC"/>
    <w:rsid w:val="00CA019D"/>
    <w:rsid w:val="00CA01D3"/>
    <w:rsid w:val="00CA082A"/>
    <w:rsid w:val="00CA14E1"/>
    <w:rsid w:val="00CA1530"/>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34A"/>
    <w:rsid w:val="00CA56C6"/>
    <w:rsid w:val="00CA58FD"/>
    <w:rsid w:val="00CA5BE5"/>
    <w:rsid w:val="00CA5D19"/>
    <w:rsid w:val="00CA64BA"/>
    <w:rsid w:val="00CA66E7"/>
    <w:rsid w:val="00CA79A2"/>
    <w:rsid w:val="00CA7AD6"/>
    <w:rsid w:val="00CA7DF9"/>
    <w:rsid w:val="00CB0153"/>
    <w:rsid w:val="00CB0560"/>
    <w:rsid w:val="00CB06A9"/>
    <w:rsid w:val="00CB0999"/>
    <w:rsid w:val="00CB0E5C"/>
    <w:rsid w:val="00CB10CA"/>
    <w:rsid w:val="00CB1615"/>
    <w:rsid w:val="00CB1858"/>
    <w:rsid w:val="00CB1F70"/>
    <w:rsid w:val="00CB21C5"/>
    <w:rsid w:val="00CB25C5"/>
    <w:rsid w:val="00CB2C08"/>
    <w:rsid w:val="00CB2CB6"/>
    <w:rsid w:val="00CB313B"/>
    <w:rsid w:val="00CB3206"/>
    <w:rsid w:val="00CB3F33"/>
    <w:rsid w:val="00CB3F90"/>
    <w:rsid w:val="00CB3FA8"/>
    <w:rsid w:val="00CB4054"/>
    <w:rsid w:val="00CB414B"/>
    <w:rsid w:val="00CB48FD"/>
    <w:rsid w:val="00CB4E62"/>
    <w:rsid w:val="00CB4EE7"/>
    <w:rsid w:val="00CB4FAD"/>
    <w:rsid w:val="00CB5386"/>
    <w:rsid w:val="00CB59DE"/>
    <w:rsid w:val="00CB5DF1"/>
    <w:rsid w:val="00CB694C"/>
    <w:rsid w:val="00CB6E70"/>
    <w:rsid w:val="00CB6E9E"/>
    <w:rsid w:val="00CB6F56"/>
    <w:rsid w:val="00CB7374"/>
    <w:rsid w:val="00CB75F7"/>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9CE"/>
    <w:rsid w:val="00CC2EC6"/>
    <w:rsid w:val="00CC3212"/>
    <w:rsid w:val="00CC337F"/>
    <w:rsid w:val="00CC364B"/>
    <w:rsid w:val="00CC3727"/>
    <w:rsid w:val="00CC423C"/>
    <w:rsid w:val="00CC4882"/>
    <w:rsid w:val="00CC4A2F"/>
    <w:rsid w:val="00CC54E8"/>
    <w:rsid w:val="00CC5DFD"/>
    <w:rsid w:val="00CC6836"/>
    <w:rsid w:val="00CC6844"/>
    <w:rsid w:val="00CC6F03"/>
    <w:rsid w:val="00CC714E"/>
    <w:rsid w:val="00CC757B"/>
    <w:rsid w:val="00CC75FF"/>
    <w:rsid w:val="00CC763A"/>
    <w:rsid w:val="00CC7C8D"/>
    <w:rsid w:val="00CD0543"/>
    <w:rsid w:val="00CD0967"/>
    <w:rsid w:val="00CD0B5F"/>
    <w:rsid w:val="00CD0DC4"/>
    <w:rsid w:val="00CD13E5"/>
    <w:rsid w:val="00CD13FE"/>
    <w:rsid w:val="00CD1880"/>
    <w:rsid w:val="00CD1BD3"/>
    <w:rsid w:val="00CD2AC3"/>
    <w:rsid w:val="00CD3320"/>
    <w:rsid w:val="00CD386A"/>
    <w:rsid w:val="00CD3892"/>
    <w:rsid w:val="00CD39DC"/>
    <w:rsid w:val="00CD3A44"/>
    <w:rsid w:val="00CD4704"/>
    <w:rsid w:val="00CD4CA6"/>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626"/>
    <w:rsid w:val="00CF3790"/>
    <w:rsid w:val="00CF3B66"/>
    <w:rsid w:val="00CF4097"/>
    <w:rsid w:val="00CF40C5"/>
    <w:rsid w:val="00CF41A4"/>
    <w:rsid w:val="00CF4557"/>
    <w:rsid w:val="00CF4C49"/>
    <w:rsid w:val="00CF4F42"/>
    <w:rsid w:val="00CF513E"/>
    <w:rsid w:val="00CF56D5"/>
    <w:rsid w:val="00CF57C7"/>
    <w:rsid w:val="00CF5BCA"/>
    <w:rsid w:val="00CF675C"/>
    <w:rsid w:val="00CF695C"/>
    <w:rsid w:val="00CF6AD3"/>
    <w:rsid w:val="00CF7020"/>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45FB"/>
    <w:rsid w:val="00D05008"/>
    <w:rsid w:val="00D053BD"/>
    <w:rsid w:val="00D05563"/>
    <w:rsid w:val="00D057B3"/>
    <w:rsid w:val="00D05FF7"/>
    <w:rsid w:val="00D0635F"/>
    <w:rsid w:val="00D06EB3"/>
    <w:rsid w:val="00D06EB8"/>
    <w:rsid w:val="00D06F92"/>
    <w:rsid w:val="00D07082"/>
    <w:rsid w:val="00D07813"/>
    <w:rsid w:val="00D07B94"/>
    <w:rsid w:val="00D07EC2"/>
    <w:rsid w:val="00D1008D"/>
    <w:rsid w:val="00D1009F"/>
    <w:rsid w:val="00D10248"/>
    <w:rsid w:val="00D10778"/>
    <w:rsid w:val="00D107EF"/>
    <w:rsid w:val="00D10CB1"/>
    <w:rsid w:val="00D10FA1"/>
    <w:rsid w:val="00D11900"/>
    <w:rsid w:val="00D1190B"/>
    <w:rsid w:val="00D119AB"/>
    <w:rsid w:val="00D11A6D"/>
    <w:rsid w:val="00D1331D"/>
    <w:rsid w:val="00D13BBC"/>
    <w:rsid w:val="00D13D2B"/>
    <w:rsid w:val="00D147F5"/>
    <w:rsid w:val="00D14849"/>
    <w:rsid w:val="00D148E1"/>
    <w:rsid w:val="00D14AF5"/>
    <w:rsid w:val="00D14C5D"/>
    <w:rsid w:val="00D14CDD"/>
    <w:rsid w:val="00D154BD"/>
    <w:rsid w:val="00D15527"/>
    <w:rsid w:val="00D1564A"/>
    <w:rsid w:val="00D15803"/>
    <w:rsid w:val="00D15929"/>
    <w:rsid w:val="00D15962"/>
    <w:rsid w:val="00D15A2A"/>
    <w:rsid w:val="00D16668"/>
    <w:rsid w:val="00D167C2"/>
    <w:rsid w:val="00D16868"/>
    <w:rsid w:val="00D16AD9"/>
    <w:rsid w:val="00D16DD3"/>
    <w:rsid w:val="00D16EAF"/>
    <w:rsid w:val="00D175C5"/>
    <w:rsid w:val="00D17800"/>
    <w:rsid w:val="00D20270"/>
    <w:rsid w:val="00D204A7"/>
    <w:rsid w:val="00D20D34"/>
    <w:rsid w:val="00D20E7E"/>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DA1"/>
    <w:rsid w:val="00D26496"/>
    <w:rsid w:val="00D268BB"/>
    <w:rsid w:val="00D268ED"/>
    <w:rsid w:val="00D26DED"/>
    <w:rsid w:val="00D2719E"/>
    <w:rsid w:val="00D2792D"/>
    <w:rsid w:val="00D27B3D"/>
    <w:rsid w:val="00D3051E"/>
    <w:rsid w:val="00D31133"/>
    <w:rsid w:val="00D312DF"/>
    <w:rsid w:val="00D3142E"/>
    <w:rsid w:val="00D31779"/>
    <w:rsid w:val="00D31B3F"/>
    <w:rsid w:val="00D32097"/>
    <w:rsid w:val="00D33009"/>
    <w:rsid w:val="00D338F7"/>
    <w:rsid w:val="00D33AAF"/>
    <w:rsid w:val="00D33ACD"/>
    <w:rsid w:val="00D33B43"/>
    <w:rsid w:val="00D340C1"/>
    <w:rsid w:val="00D348E4"/>
    <w:rsid w:val="00D34B4D"/>
    <w:rsid w:val="00D34D7D"/>
    <w:rsid w:val="00D34F5C"/>
    <w:rsid w:val="00D35223"/>
    <w:rsid w:val="00D3618E"/>
    <w:rsid w:val="00D362CA"/>
    <w:rsid w:val="00D365A6"/>
    <w:rsid w:val="00D36D59"/>
    <w:rsid w:val="00D36EC0"/>
    <w:rsid w:val="00D37AF7"/>
    <w:rsid w:val="00D37D75"/>
    <w:rsid w:val="00D4048A"/>
    <w:rsid w:val="00D406D9"/>
    <w:rsid w:val="00D40C12"/>
    <w:rsid w:val="00D40C65"/>
    <w:rsid w:val="00D40CA3"/>
    <w:rsid w:val="00D40DAB"/>
    <w:rsid w:val="00D41325"/>
    <w:rsid w:val="00D41AF2"/>
    <w:rsid w:val="00D41D88"/>
    <w:rsid w:val="00D42028"/>
    <w:rsid w:val="00D43FA0"/>
    <w:rsid w:val="00D44241"/>
    <w:rsid w:val="00D442E5"/>
    <w:rsid w:val="00D44531"/>
    <w:rsid w:val="00D44817"/>
    <w:rsid w:val="00D44B7D"/>
    <w:rsid w:val="00D44CAD"/>
    <w:rsid w:val="00D4578C"/>
    <w:rsid w:val="00D45BD1"/>
    <w:rsid w:val="00D464F3"/>
    <w:rsid w:val="00D4678D"/>
    <w:rsid w:val="00D4765B"/>
    <w:rsid w:val="00D47AEA"/>
    <w:rsid w:val="00D50ADD"/>
    <w:rsid w:val="00D512B1"/>
    <w:rsid w:val="00D5147E"/>
    <w:rsid w:val="00D51890"/>
    <w:rsid w:val="00D519D8"/>
    <w:rsid w:val="00D51B09"/>
    <w:rsid w:val="00D51ED0"/>
    <w:rsid w:val="00D5285C"/>
    <w:rsid w:val="00D53155"/>
    <w:rsid w:val="00D533B4"/>
    <w:rsid w:val="00D53605"/>
    <w:rsid w:val="00D53BD8"/>
    <w:rsid w:val="00D53E43"/>
    <w:rsid w:val="00D542CF"/>
    <w:rsid w:val="00D54476"/>
    <w:rsid w:val="00D5493A"/>
    <w:rsid w:val="00D54DB1"/>
    <w:rsid w:val="00D54E7B"/>
    <w:rsid w:val="00D551C8"/>
    <w:rsid w:val="00D5568B"/>
    <w:rsid w:val="00D55745"/>
    <w:rsid w:val="00D55C99"/>
    <w:rsid w:val="00D55CE6"/>
    <w:rsid w:val="00D56390"/>
    <w:rsid w:val="00D56839"/>
    <w:rsid w:val="00D56A09"/>
    <w:rsid w:val="00D57746"/>
    <w:rsid w:val="00D57C91"/>
    <w:rsid w:val="00D60671"/>
    <w:rsid w:val="00D60A57"/>
    <w:rsid w:val="00D60E79"/>
    <w:rsid w:val="00D61182"/>
    <w:rsid w:val="00D611F3"/>
    <w:rsid w:val="00D6177E"/>
    <w:rsid w:val="00D61897"/>
    <w:rsid w:val="00D618AB"/>
    <w:rsid w:val="00D61F26"/>
    <w:rsid w:val="00D62619"/>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5AF"/>
    <w:rsid w:val="00D72B03"/>
    <w:rsid w:val="00D72E1A"/>
    <w:rsid w:val="00D73057"/>
    <w:rsid w:val="00D733D4"/>
    <w:rsid w:val="00D734E4"/>
    <w:rsid w:val="00D73B8B"/>
    <w:rsid w:val="00D74AE3"/>
    <w:rsid w:val="00D74BE6"/>
    <w:rsid w:val="00D74CFF"/>
    <w:rsid w:val="00D74EF6"/>
    <w:rsid w:val="00D753B6"/>
    <w:rsid w:val="00D759AC"/>
    <w:rsid w:val="00D75C9B"/>
    <w:rsid w:val="00D76329"/>
    <w:rsid w:val="00D769CE"/>
    <w:rsid w:val="00D76B04"/>
    <w:rsid w:val="00D76F3F"/>
    <w:rsid w:val="00D80203"/>
    <w:rsid w:val="00D8023F"/>
    <w:rsid w:val="00D80536"/>
    <w:rsid w:val="00D80A48"/>
    <w:rsid w:val="00D82609"/>
    <w:rsid w:val="00D82660"/>
    <w:rsid w:val="00D82B73"/>
    <w:rsid w:val="00D82C7B"/>
    <w:rsid w:val="00D82DB4"/>
    <w:rsid w:val="00D82DFE"/>
    <w:rsid w:val="00D82EFA"/>
    <w:rsid w:val="00D833C3"/>
    <w:rsid w:val="00D8373D"/>
    <w:rsid w:val="00D849A5"/>
    <w:rsid w:val="00D84E2B"/>
    <w:rsid w:val="00D84FE4"/>
    <w:rsid w:val="00D85131"/>
    <w:rsid w:val="00D8516C"/>
    <w:rsid w:val="00D8542D"/>
    <w:rsid w:val="00D858A8"/>
    <w:rsid w:val="00D85A5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26A"/>
    <w:rsid w:val="00D91476"/>
    <w:rsid w:val="00D91800"/>
    <w:rsid w:val="00D919FC"/>
    <w:rsid w:val="00D91C81"/>
    <w:rsid w:val="00D92992"/>
    <w:rsid w:val="00D929E2"/>
    <w:rsid w:val="00D92E01"/>
    <w:rsid w:val="00D92E07"/>
    <w:rsid w:val="00D93529"/>
    <w:rsid w:val="00D93587"/>
    <w:rsid w:val="00D93BE3"/>
    <w:rsid w:val="00D94096"/>
    <w:rsid w:val="00D94390"/>
    <w:rsid w:val="00D94A53"/>
    <w:rsid w:val="00D9542E"/>
    <w:rsid w:val="00D957EA"/>
    <w:rsid w:val="00D958E3"/>
    <w:rsid w:val="00D95DF8"/>
    <w:rsid w:val="00D95F94"/>
    <w:rsid w:val="00D9631D"/>
    <w:rsid w:val="00D96559"/>
    <w:rsid w:val="00D96F77"/>
    <w:rsid w:val="00D9707E"/>
    <w:rsid w:val="00D9794F"/>
    <w:rsid w:val="00D97B42"/>
    <w:rsid w:val="00D97C4F"/>
    <w:rsid w:val="00D97EC9"/>
    <w:rsid w:val="00DA109D"/>
    <w:rsid w:val="00DA19A1"/>
    <w:rsid w:val="00DA1B86"/>
    <w:rsid w:val="00DA2C3C"/>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A54"/>
    <w:rsid w:val="00DA6EC9"/>
    <w:rsid w:val="00DA6F8A"/>
    <w:rsid w:val="00DA711A"/>
    <w:rsid w:val="00DA7F32"/>
    <w:rsid w:val="00DB06DE"/>
    <w:rsid w:val="00DB072C"/>
    <w:rsid w:val="00DB0769"/>
    <w:rsid w:val="00DB11AA"/>
    <w:rsid w:val="00DB14D9"/>
    <w:rsid w:val="00DB15A2"/>
    <w:rsid w:val="00DB1635"/>
    <w:rsid w:val="00DB181B"/>
    <w:rsid w:val="00DB1AEC"/>
    <w:rsid w:val="00DB20BE"/>
    <w:rsid w:val="00DB22CD"/>
    <w:rsid w:val="00DB3288"/>
    <w:rsid w:val="00DB40FC"/>
    <w:rsid w:val="00DB44A2"/>
    <w:rsid w:val="00DB4F16"/>
    <w:rsid w:val="00DB50FB"/>
    <w:rsid w:val="00DB5D81"/>
    <w:rsid w:val="00DB6E30"/>
    <w:rsid w:val="00DB7680"/>
    <w:rsid w:val="00DB7683"/>
    <w:rsid w:val="00DB781E"/>
    <w:rsid w:val="00DB7B15"/>
    <w:rsid w:val="00DB7C4F"/>
    <w:rsid w:val="00DC0FF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B3"/>
    <w:rsid w:val="00DC5E68"/>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41C8"/>
    <w:rsid w:val="00DD42D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4ABC"/>
    <w:rsid w:val="00DE4DDD"/>
    <w:rsid w:val="00DE53F1"/>
    <w:rsid w:val="00DE5A7D"/>
    <w:rsid w:val="00DE5C08"/>
    <w:rsid w:val="00DE5E79"/>
    <w:rsid w:val="00DE61A8"/>
    <w:rsid w:val="00DE62E6"/>
    <w:rsid w:val="00DE63E1"/>
    <w:rsid w:val="00DE6641"/>
    <w:rsid w:val="00DE6E46"/>
    <w:rsid w:val="00DE714A"/>
    <w:rsid w:val="00DE7354"/>
    <w:rsid w:val="00DE7E05"/>
    <w:rsid w:val="00DF05C2"/>
    <w:rsid w:val="00DF0801"/>
    <w:rsid w:val="00DF0BBE"/>
    <w:rsid w:val="00DF0E33"/>
    <w:rsid w:val="00DF149B"/>
    <w:rsid w:val="00DF190C"/>
    <w:rsid w:val="00DF1D49"/>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6B3B"/>
    <w:rsid w:val="00DF73AC"/>
    <w:rsid w:val="00DF7613"/>
    <w:rsid w:val="00DF7809"/>
    <w:rsid w:val="00E001B9"/>
    <w:rsid w:val="00E001C8"/>
    <w:rsid w:val="00E007C7"/>
    <w:rsid w:val="00E00965"/>
    <w:rsid w:val="00E009AC"/>
    <w:rsid w:val="00E00AC9"/>
    <w:rsid w:val="00E00B63"/>
    <w:rsid w:val="00E01540"/>
    <w:rsid w:val="00E01C4E"/>
    <w:rsid w:val="00E02769"/>
    <w:rsid w:val="00E02C02"/>
    <w:rsid w:val="00E03B86"/>
    <w:rsid w:val="00E04581"/>
    <w:rsid w:val="00E04D3A"/>
    <w:rsid w:val="00E04FC6"/>
    <w:rsid w:val="00E05091"/>
    <w:rsid w:val="00E052E0"/>
    <w:rsid w:val="00E05A2F"/>
    <w:rsid w:val="00E06338"/>
    <w:rsid w:val="00E063DF"/>
    <w:rsid w:val="00E06442"/>
    <w:rsid w:val="00E067A3"/>
    <w:rsid w:val="00E06DE0"/>
    <w:rsid w:val="00E06F14"/>
    <w:rsid w:val="00E074E9"/>
    <w:rsid w:val="00E07CAF"/>
    <w:rsid w:val="00E07F25"/>
    <w:rsid w:val="00E1065C"/>
    <w:rsid w:val="00E10928"/>
    <w:rsid w:val="00E10B86"/>
    <w:rsid w:val="00E10D61"/>
    <w:rsid w:val="00E1137D"/>
    <w:rsid w:val="00E11958"/>
    <w:rsid w:val="00E11BD7"/>
    <w:rsid w:val="00E11D4C"/>
    <w:rsid w:val="00E11EBF"/>
    <w:rsid w:val="00E12451"/>
    <w:rsid w:val="00E12736"/>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E74"/>
    <w:rsid w:val="00E16F63"/>
    <w:rsid w:val="00E17354"/>
    <w:rsid w:val="00E179FB"/>
    <w:rsid w:val="00E20304"/>
    <w:rsid w:val="00E204A3"/>
    <w:rsid w:val="00E20EC0"/>
    <w:rsid w:val="00E21419"/>
    <w:rsid w:val="00E21452"/>
    <w:rsid w:val="00E216E5"/>
    <w:rsid w:val="00E21FCC"/>
    <w:rsid w:val="00E22A49"/>
    <w:rsid w:val="00E22C50"/>
    <w:rsid w:val="00E22DCF"/>
    <w:rsid w:val="00E22DDA"/>
    <w:rsid w:val="00E22F30"/>
    <w:rsid w:val="00E237D1"/>
    <w:rsid w:val="00E2410B"/>
    <w:rsid w:val="00E244B4"/>
    <w:rsid w:val="00E24968"/>
    <w:rsid w:val="00E251C2"/>
    <w:rsid w:val="00E2520C"/>
    <w:rsid w:val="00E25A10"/>
    <w:rsid w:val="00E25BE7"/>
    <w:rsid w:val="00E25D40"/>
    <w:rsid w:val="00E25D9E"/>
    <w:rsid w:val="00E266C1"/>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3104"/>
    <w:rsid w:val="00E3341B"/>
    <w:rsid w:val="00E3384C"/>
    <w:rsid w:val="00E33A02"/>
    <w:rsid w:val="00E34DCA"/>
    <w:rsid w:val="00E34E86"/>
    <w:rsid w:val="00E350A6"/>
    <w:rsid w:val="00E3538F"/>
    <w:rsid w:val="00E35417"/>
    <w:rsid w:val="00E35478"/>
    <w:rsid w:val="00E354AC"/>
    <w:rsid w:val="00E359CA"/>
    <w:rsid w:val="00E35D27"/>
    <w:rsid w:val="00E3673D"/>
    <w:rsid w:val="00E36819"/>
    <w:rsid w:val="00E36E99"/>
    <w:rsid w:val="00E36F5F"/>
    <w:rsid w:val="00E37103"/>
    <w:rsid w:val="00E3726A"/>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1F02"/>
    <w:rsid w:val="00E523D1"/>
    <w:rsid w:val="00E529BB"/>
    <w:rsid w:val="00E53040"/>
    <w:rsid w:val="00E5332E"/>
    <w:rsid w:val="00E5347A"/>
    <w:rsid w:val="00E53541"/>
    <w:rsid w:val="00E53A12"/>
    <w:rsid w:val="00E53C61"/>
    <w:rsid w:val="00E53DD5"/>
    <w:rsid w:val="00E53E59"/>
    <w:rsid w:val="00E53E98"/>
    <w:rsid w:val="00E53EBC"/>
    <w:rsid w:val="00E541F4"/>
    <w:rsid w:val="00E545B2"/>
    <w:rsid w:val="00E54751"/>
    <w:rsid w:val="00E5497D"/>
    <w:rsid w:val="00E54ADA"/>
    <w:rsid w:val="00E54BA6"/>
    <w:rsid w:val="00E550A8"/>
    <w:rsid w:val="00E5539E"/>
    <w:rsid w:val="00E556A6"/>
    <w:rsid w:val="00E556DC"/>
    <w:rsid w:val="00E55777"/>
    <w:rsid w:val="00E55B33"/>
    <w:rsid w:val="00E55C97"/>
    <w:rsid w:val="00E55EB0"/>
    <w:rsid w:val="00E55EDF"/>
    <w:rsid w:val="00E55EFF"/>
    <w:rsid w:val="00E56AF2"/>
    <w:rsid w:val="00E56FD1"/>
    <w:rsid w:val="00E571B7"/>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3BF"/>
    <w:rsid w:val="00E809AD"/>
    <w:rsid w:val="00E80B21"/>
    <w:rsid w:val="00E80EBC"/>
    <w:rsid w:val="00E811D8"/>
    <w:rsid w:val="00E8149A"/>
    <w:rsid w:val="00E81963"/>
    <w:rsid w:val="00E82700"/>
    <w:rsid w:val="00E82704"/>
    <w:rsid w:val="00E82902"/>
    <w:rsid w:val="00E82AFF"/>
    <w:rsid w:val="00E82D75"/>
    <w:rsid w:val="00E82E59"/>
    <w:rsid w:val="00E83BA6"/>
    <w:rsid w:val="00E84296"/>
    <w:rsid w:val="00E845F3"/>
    <w:rsid w:val="00E84633"/>
    <w:rsid w:val="00E84752"/>
    <w:rsid w:val="00E849A0"/>
    <w:rsid w:val="00E84B03"/>
    <w:rsid w:val="00E84E01"/>
    <w:rsid w:val="00E84F13"/>
    <w:rsid w:val="00E84FCE"/>
    <w:rsid w:val="00E85351"/>
    <w:rsid w:val="00E855E8"/>
    <w:rsid w:val="00E85B1C"/>
    <w:rsid w:val="00E85B61"/>
    <w:rsid w:val="00E85C62"/>
    <w:rsid w:val="00E86A1D"/>
    <w:rsid w:val="00E87215"/>
    <w:rsid w:val="00E87783"/>
    <w:rsid w:val="00E87B10"/>
    <w:rsid w:val="00E87ECC"/>
    <w:rsid w:val="00E902AB"/>
    <w:rsid w:val="00E90654"/>
    <w:rsid w:val="00E90967"/>
    <w:rsid w:val="00E909CB"/>
    <w:rsid w:val="00E90A1B"/>
    <w:rsid w:val="00E90ADC"/>
    <w:rsid w:val="00E90C53"/>
    <w:rsid w:val="00E90D6B"/>
    <w:rsid w:val="00E90F78"/>
    <w:rsid w:val="00E9108C"/>
    <w:rsid w:val="00E91423"/>
    <w:rsid w:val="00E9180A"/>
    <w:rsid w:val="00E91A36"/>
    <w:rsid w:val="00E91DF8"/>
    <w:rsid w:val="00E91FE3"/>
    <w:rsid w:val="00E92307"/>
    <w:rsid w:val="00E92387"/>
    <w:rsid w:val="00E92A40"/>
    <w:rsid w:val="00E92EAD"/>
    <w:rsid w:val="00E93031"/>
    <w:rsid w:val="00E9308B"/>
    <w:rsid w:val="00E93471"/>
    <w:rsid w:val="00E93E12"/>
    <w:rsid w:val="00E93E9A"/>
    <w:rsid w:val="00E943E7"/>
    <w:rsid w:val="00E9449A"/>
    <w:rsid w:val="00E94A5C"/>
    <w:rsid w:val="00E94D1E"/>
    <w:rsid w:val="00E94E88"/>
    <w:rsid w:val="00E958B5"/>
    <w:rsid w:val="00E95A75"/>
    <w:rsid w:val="00E95B05"/>
    <w:rsid w:val="00E95EBC"/>
    <w:rsid w:val="00E96023"/>
    <w:rsid w:val="00E964AF"/>
    <w:rsid w:val="00E965EB"/>
    <w:rsid w:val="00E9662D"/>
    <w:rsid w:val="00E978CA"/>
    <w:rsid w:val="00E979D2"/>
    <w:rsid w:val="00EA0256"/>
    <w:rsid w:val="00EA05E4"/>
    <w:rsid w:val="00EA0B5B"/>
    <w:rsid w:val="00EA0E79"/>
    <w:rsid w:val="00EA1043"/>
    <w:rsid w:val="00EA11FD"/>
    <w:rsid w:val="00EA147D"/>
    <w:rsid w:val="00EA14AB"/>
    <w:rsid w:val="00EA15EC"/>
    <w:rsid w:val="00EA1D1E"/>
    <w:rsid w:val="00EA1E56"/>
    <w:rsid w:val="00EA1EAA"/>
    <w:rsid w:val="00EA2038"/>
    <w:rsid w:val="00EA2847"/>
    <w:rsid w:val="00EA3218"/>
    <w:rsid w:val="00EA3381"/>
    <w:rsid w:val="00EA39E8"/>
    <w:rsid w:val="00EA4766"/>
    <w:rsid w:val="00EA49AE"/>
    <w:rsid w:val="00EA4A8A"/>
    <w:rsid w:val="00EA4B34"/>
    <w:rsid w:val="00EA552C"/>
    <w:rsid w:val="00EA5638"/>
    <w:rsid w:val="00EA593D"/>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23A"/>
    <w:rsid w:val="00EB231D"/>
    <w:rsid w:val="00EB25B1"/>
    <w:rsid w:val="00EB2750"/>
    <w:rsid w:val="00EB2B9B"/>
    <w:rsid w:val="00EB2F7D"/>
    <w:rsid w:val="00EB2FDF"/>
    <w:rsid w:val="00EB30C3"/>
    <w:rsid w:val="00EB3120"/>
    <w:rsid w:val="00EB3330"/>
    <w:rsid w:val="00EB35FA"/>
    <w:rsid w:val="00EB3D50"/>
    <w:rsid w:val="00EB4546"/>
    <w:rsid w:val="00EB45BB"/>
    <w:rsid w:val="00EB470F"/>
    <w:rsid w:val="00EB4FEF"/>
    <w:rsid w:val="00EB551B"/>
    <w:rsid w:val="00EB5657"/>
    <w:rsid w:val="00EB645B"/>
    <w:rsid w:val="00EB77F5"/>
    <w:rsid w:val="00EB7FC2"/>
    <w:rsid w:val="00EC0255"/>
    <w:rsid w:val="00EC03BE"/>
    <w:rsid w:val="00EC04C9"/>
    <w:rsid w:val="00EC0893"/>
    <w:rsid w:val="00EC1B2D"/>
    <w:rsid w:val="00EC1D3E"/>
    <w:rsid w:val="00EC28F4"/>
    <w:rsid w:val="00EC2B89"/>
    <w:rsid w:val="00EC2D17"/>
    <w:rsid w:val="00EC3AEF"/>
    <w:rsid w:val="00EC3DF9"/>
    <w:rsid w:val="00EC3F7C"/>
    <w:rsid w:val="00EC4683"/>
    <w:rsid w:val="00EC49C7"/>
    <w:rsid w:val="00EC49FE"/>
    <w:rsid w:val="00EC4AF7"/>
    <w:rsid w:val="00EC5081"/>
    <w:rsid w:val="00EC5728"/>
    <w:rsid w:val="00EC58DC"/>
    <w:rsid w:val="00EC5C46"/>
    <w:rsid w:val="00EC5E62"/>
    <w:rsid w:val="00EC5F42"/>
    <w:rsid w:val="00EC602A"/>
    <w:rsid w:val="00EC6D1C"/>
    <w:rsid w:val="00EC70E1"/>
    <w:rsid w:val="00EC7B50"/>
    <w:rsid w:val="00ED00DE"/>
    <w:rsid w:val="00ED048F"/>
    <w:rsid w:val="00ED082E"/>
    <w:rsid w:val="00ED0A8D"/>
    <w:rsid w:val="00ED0B5E"/>
    <w:rsid w:val="00ED0CC9"/>
    <w:rsid w:val="00ED0D79"/>
    <w:rsid w:val="00ED0EA4"/>
    <w:rsid w:val="00ED13C3"/>
    <w:rsid w:val="00ED174F"/>
    <w:rsid w:val="00ED1964"/>
    <w:rsid w:val="00ED2409"/>
    <w:rsid w:val="00ED2688"/>
    <w:rsid w:val="00ED3308"/>
    <w:rsid w:val="00ED44B2"/>
    <w:rsid w:val="00ED5181"/>
    <w:rsid w:val="00ED5334"/>
    <w:rsid w:val="00ED5C6B"/>
    <w:rsid w:val="00ED5EAB"/>
    <w:rsid w:val="00ED629D"/>
    <w:rsid w:val="00EE006E"/>
    <w:rsid w:val="00EE082D"/>
    <w:rsid w:val="00EE08C5"/>
    <w:rsid w:val="00EE1C52"/>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36C"/>
    <w:rsid w:val="00EE6965"/>
    <w:rsid w:val="00EE6E29"/>
    <w:rsid w:val="00EE6F4C"/>
    <w:rsid w:val="00EE79D7"/>
    <w:rsid w:val="00EF009A"/>
    <w:rsid w:val="00EF0701"/>
    <w:rsid w:val="00EF08AA"/>
    <w:rsid w:val="00EF0D73"/>
    <w:rsid w:val="00EF0DBD"/>
    <w:rsid w:val="00EF1095"/>
    <w:rsid w:val="00EF1207"/>
    <w:rsid w:val="00EF12AC"/>
    <w:rsid w:val="00EF1335"/>
    <w:rsid w:val="00EF1366"/>
    <w:rsid w:val="00EF1572"/>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4D84"/>
    <w:rsid w:val="00EF6344"/>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167"/>
    <w:rsid w:val="00F0262A"/>
    <w:rsid w:val="00F02800"/>
    <w:rsid w:val="00F03009"/>
    <w:rsid w:val="00F0320E"/>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0CB"/>
    <w:rsid w:val="00F2058B"/>
    <w:rsid w:val="00F20BFB"/>
    <w:rsid w:val="00F20CB6"/>
    <w:rsid w:val="00F20DB4"/>
    <w:rsid w:val="00F2112A"/>
    <w:rsid w:val="00F212BA"/>
    <w:rsid w:val="00F22471"/>
    <w:rsid w:val="00F22745"/>
    <w:rsid w:val="00F229F9"/>
    <w:rsid w:val="00F22BA6"/>
    <w:rsid w:val="00F22E65"/>
    <w:rsid w:val="00F2372B"/>
    <w:rsid w:val="00F23F93"/>
    <w:rsid w:val="00F24758"/>
    <w:rsid w:val="00F248DF"/>
    <w:rsid w:val="00F24927"/>
    <w:rsid w:val="00F249D9"/>
    <w:rsid w:val="00F2511F"/>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0EC7"/>
    <w:rsid w:val="00F3162C"/>
    <w:rsid w:val="00F31BC2"/>
    <w:rsid w:val="00F32027"/>
    <w:rsid w:val="00F32A82"/>
    <w:rsid w:val="00F32FFD"/>
    <w:rsid w:val="00F332E2"/>
    <w:rsid w:val="00F33536"/>
    <w:rsid w:val="00F33DE2"/>
    <w:rsid w:val="00F34076"/>
    <w:rsid w:val="00F349D1"/>
    <w:rsid w:val="00F34BD1"/>
    <w:rsid w:val="00F354B2"/>
    <w:rsid w:val="00F3586F"/>
    <w:rsid w:val="00F35AEF"/>
    <w:rsid w:val="00F35DB2"/>
    <w:rsid w:val="00F3675C"/>
    <w:rsid w:val="00F36EFC"/>
    <w:rsid w:val="00F3705A"/>
    <w:rsid w:val="00F370D1"/>
    <w:rsid w:val="00F405FE"/>
    <w:rsid w:val="00F40BAE"/>
    <w:rsid w:val="00F41016"/>
    <w:rsid w:val="00F4106F"/>
    <w:rsid w:val="00F417EA"/>
    <w:rsid w:val="00F41B57"/>
    <w:rsid w:val="00F41E00"/>
    <w:rsid w:val="00F42037"/>
    <w:rsid w:val="00F42680"/>
    <w:rsid w:val="00F42985"/>
    <w:rsid w:val="00F43884"/>
    <w:rsid w:val="00F43966"/>
    <w:rsid w:val="00F439FA"/>
    <w:rsid w:val="00F43AFA"/>
    <w:rsid w:val="00F43C89"/>
    <w:rsid w:val="00F43E02"/>
    <w:rsid w:val="00F4454F"/>
    <w:rsid w:val="00F44B2E"/>
    <w:rsid w:val="00F45735"/>
    <w:rsid w:val="00F45747"/>
    <w:rsid w:val="00F45E58"/>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7AD"/>
    <w:rsid w:val="00F60BC9"/>
    <w:rsid w:val="00F60C91"/>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3E1"/>
    <w:rsid w:val="00F65476"/>
    <w:rsid w:val="00F65ADC"/>
    <w:rsid w:val="00F65DD4"/>
    <w:rsid w:val="00F65E3F"/>
    <w:rsid w:val="00F66D2F"/>
    <w:rsid w:val="00F66F60"/>
    <w:rsid w:val="00F6738C"/>
    <w:rsid w:val="00F67975"/>
    <w:rsid w:val="00F67F80"/>
    <w:rsid w:val="00F701D4"/>
    <w:rsid w:val="00F70310"/>
    <w:rsid w:val="00F7084C"/>
    <w:rsid w:val="00F70A9E"/>
    <w:rsid w:val="00F71912"/>
    <w:rsid w:val="00F719DE"/>
    <w:rsid w:val="00F7200D"/>
    <w:rsid w:val="00F72369"/>
    <w:rsid w:val="00F72C3B"/>
    <w:rsid w:val="00F72C93"/>
    <w:rsid w:val="00F72F7D"/>
    <w:rsid w:val="00F73056"/>
    <w:rsid w:val="00F7338F"/>
    <w:rsid w:val="00F735BB"/>
    <w:rsid w:val="00F73C31"/>
    <w:rsid w:val="00F73E93"/>
    <w:rsid w:val="00F746AA"/>
    <w:rsid w:val="00F748DF"/>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753"/>
    <w:rsid w:val="00F82867"/>
    <w:rsid w:val="00F82938"/>
    <w:rsid w:val="00F82978"/>
    <w:rsid w:val="00F8299E"/>
    <w:rsid w:val="00F82A79"/>
    <w:rsid w:val="00F82BAA"/>
    <w:rsid w:val="00F82E94"/>
    <w:rsid w:val="00F83002"/>
    <w:rsid w:val="00F8318B"/>
    <w:rsid w:val="00F834BB"/>
    <w:rsid w:val="00F834DE"/>
    <w:rsid w:val="00F83C00"/>
    <w:rsid w:val="00F84490"/>
    <w:rsid w:val="00F84769"/>
    <w:rsid w:val="00F8477B"/>
    <w:rsid w:val="00F851CF"/>
    <w:rsid w:val="00F8521A"/>
    <w:rsid w:val="00F8599E"/>
    <w:rsid w:val="00F85C9D"/>
    <w:rsid w:val="00F85DC0"/>
    <w:rsid w:val="00F85EB6"/>
    <w:rsid w:val="00F86137"/>
    <w:rsid w:val="00F86188"/>
    <w:rsid w:val="00F863A4"/>
    <w:rsid w:val="00F864CF"/>
    <w:rsid w:val="00F866FB"/>
    <w:rsid w:val="00F868A4"/>
    <w:rsid w:val="00F86D37"/>
    <w:rsid w:val="00F86E9C"/>
    <w:rsid w:val="00F87D40"/>
    <w:rsid w:val="00F901D6"/>
    <w:rsid w:val="00F90233"/>
    <w:rsid w:val="00F902CB"/>
    <w:rsid w:val="00F903E4"/>
    <w:rsid w:val="00F90B46"/>
    <w:rsid w:val="00F90D2E"/>
    <w:rsid w:val="00F90F21"/>
    <w:rsid w:val="00F92066"/>
    <w:rsid w:val="00F9234F"/>
    <w:rsid w:val="00F92588"/>
    <w:rsid w:val="00F92923"/>
    <w:rsid w:val="00F92A0E"/>
    <w:rsid w:val="00F92B60"/>
    <w:rsid w:val="00F9306F"/>
    <w:rsid w:val="00F9397F"/>
    <w:rsid w:val="00F93DAF"/>
    <w:rsid w:val="00F94A24"/>
    <w:rsid w:val="00F94C74"/>
    <w:rsid w:val="00F95ADC"/>
    <w:rsid w:val="00F95F8E"/>
    <w:rsid w:val="00F96698"/>
    <w:rsid w:val="00F96764"/>
    <w:rsid w:val="00F972E2"/>
    <w:rsid w:val="00F97955"/>
    <w:rsid w:val="00F979A4"/>
    <w:rsid w:val="00F97AB2"/>
    <w:rsid w:val="00F97BAD"/>
    <w:rsid w:val="00F97EE7"/>
    <w:rsid w:val="00FA0219"/>
    <w:rsid w:val="00FA0767"/>
    <w:rsid w:val="00FA0880"/>
    <w:rsid w:val="00FA0A72"/>
    <w:rsid w:val="00FA0C50"/>
    <w:rsid w:val="00FA0C75"/>
    <w:rsid w:val="00FA1391"/>
    <w:rsid w:val="00FA14C6"/>
    <w:rsid w:val="00FA1886"/>
    <w:rsid w:val="00FA1977"/>
    <w:rsid w:val="00FA1A5D"/>
    <w:rsid w:val="00FA1A99"/>
    <w:rsid w:val="00FA2AD9"/>
    <w:rsid w:val="00FA2C8F"/>
    <w:rsid w:val="00FA3065"/>
    <w:rsid w:val="00FA37F1"/>
    <w:rsid w:val="00FA3EF6"/>
    <w:rsid w:val="00FA3F5C"/>
    <w:rsid w:val="00FA47D3"/>
    <w:rsid w:val="00FA53D4"/>
    <w:rsid w:val="00FA5621"/>
    <w:rsid w:val="00FA56AE"/>
    <w:rsid w:val="00FA5825"/>
    <w:rsid w:val="00FA66EA"/>
    <w:rsid w:val="00FA6CFE"/>
    <w:rsid w:val="00FA7C6D"/>
    <w:rsid w:val="00FB029E"/>
    <w:rsid w:val="00FB03EA"/>
    <w:rsid w:val="00FB05B8"/>
    <w:rsid w:val="00FB082B"/>
    <w:rsid w:val="00FB0BF4"/>
    <w:rsid w:val="00FB12F5"/>
    <w:rsid w:val="00FB18CE"/>
    <w:rsid w:val="00FB1962"/>
    <w:rsid w:val="00FB1B88"/>
    <w:rsid w:val="00FB2671"/>
    <w:rsid w:val="00FB3581"/>
    <w:rsid w:val="00FB361C"/>
    <w:rsid w:val="00FB39D0"/>
    <w:rsid w:val="00FB3DD9"/>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C0D33"/>
    <w:rsid w:val="00FC1633"/>
    <w:rsid w:val="00FC1AF4"/>
    <w:rsid w:val="00FC1C02"/>
    <w:rsid w:val="00FC1D4F"/>
    <w:rsid w:val="00FC21A3"/>
    <w:rsid w:val="00FC2952"/>
    <w:rsid w:val="00FC29F1"/>
    <w:rsid w:val="00FC2AAF"/>
    <w:rsid w:val="00FC2B55"/>
    <w:rsid w:val="00FC2BA3"/>
    <w:rsid w:val="00FC2E71"/>
    <w:rsid w:val="00FC2E79"/>
    <w:rsid w:val="00FC3253"/>
    <w:rsid w:val="00FC3265"/>
    <w:rsid w:val="00FC35BC"/>
    <w:rsid w:val="00FC371C"/>
    <w:rsid w:val="00FC423E"/>
    <w:rsid w:val="00FC49A8"/>
    <w:rsid w:val="00FC5BC1"/>
    <w:rsid w:val="00FC5DDC"/>
    <w:rsid w:val="00FC5F31"/>
    <w:rsid w:val="00FC5FF5"/>
    <w:rsid w:val="00FC6746"/>
    <w:rsid w:val="00FC69BB"/>
    <w:rsid w:val="00FC6C75"/>
    <w:rsid w:val="00FC71D7"/>
    <w:rsid w:val="00FC7408"/>
    <w:rsid w:val="00FC7657"/>
    <w:rsid w:val="00FC79E0"/>
    <w:rsid w:val="00FC7E1A"/>
    <w:rsid w:val="00FD018F"/>
    <w:rsid w:val="00FD04EA"/>
    <w:rsid w:val="00FD0D5B"/>
    <w:rsid w:val="00FD111E"/>
    <w:rsid w:val="00FD1195"/>
    <w:rsid w:val="00FD1540"/>
    <w:rsid w:val="00FD1553"/>
    <w:rsid w:val="00FD1740"/>
    <w:rsid w:val="00FD194D"/>
    <w:rsid w:val="00FD213C"/>
    <w:rsid w:val="00FD258E"/>
    <w:rsid w:val="00FD2879"/>
    <w:rsid w:val="00FD2B90"/>
    <w:rsid w:val="00FD2DF7"/>
    <w:rsid w:val="00FD3250"/>
    <w:rsid w:val="00FD3BD9"/>
    <w:rsid w:val="00FD4189"/>
    <w:rsid w:val="00FD4693"/>
    <w:rsid w:val="00FD519C"/>
    <w:rsid w:val="00FD593E"/>
    <w:rsid w:val="00FD5BE4"/>
    <w:rsid w:val="00FD64FD"/>
    <w:rsid w:val="00FD685B"/>
    <w:rsid w:val="00FD6905"/>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7BB"/>
    <w:rsid w:val="00FE2E9E"/>
    <w:rsid w:val="00FE356A"/>
    <w:rsid w:val="00FE3745"/>
    <w:rsid w:val="00FE395C"/>
    <w:rsid w:val="00FE3DB3"/>
    <w:rsid w:val="00FE416C"/>
    <w:rsid w:val="00FE4882"/>
    <w:rsid w:val="00FE4CF2"/>
    <w:rsid w:val="00FE5082"/>
    <w:rsid w:val="00FE53B6"/>
    <w:rsid w:val="00FE5C15"/>
    <w:rsid w:val="00FE61FE"/>
    <w:rsid w:val="00FE661B"/>
    <w:rsid w:val="00FE70AC"/>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4F0"/>
    <w:rsid w:val="00FF2B38"/>
    <w:rsid w:val="00FF3F25"/>
    <w:rsid w:val="00FF43B1"/>
    <w:rsid w:val="00FF44E8"/>
    <w:rsid w:val="00FF4697"/>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C72109F-7243-4359-A39D-E5974888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12"/>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35"/>
      </w:numPr>
      <w:spacing w:after="0"/>
    </w:pPr>
    <w:rPr>
      <w:rFonts w:eastAsia="Times New Roman"/>
      <w:lang w:val="en-US" w:eastAsia="en-US"/>
    </w:rPr>
  </w:style>
  <w:style w:type="character" w:customStyle="1" w:styleId="ReferenceChar">
    <w:name w:val="Reference Char"/>
    <w:link w:val="Reference0"/>
    <w:rsid w:val="0006326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996960107">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465854055">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1355114508">
          <w:marLeft w:val="547"/>
          <w:marRight w:val="0"/>
          <w:marTop w:val="0"/>
          <w:marBottom w:val="0"/>
          <w:divBdr>
            <w:top w:val="none" w:sz="0" w:space="0" w:color="auto"/>
            <w:left w:val="none" w:sz="0" w:space="0" w:color="auto"/>
            <w:bottom w:val="none" w:sz="0" w:space="0" w:color="auto"/>
            <w:right w:val="none" w:sz="0" w:space="0" w:color="auto"/>
          </w:divBdr>
        </w:div>
        <w:div w:id="5135914">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1232470513">
          <w:marLeft w:val="547"/>
          <w:marRight w:val="0"/>
          <w:marTop w:val="0"/>
          <w:marBottom w:val="0"/>
          <w:divBdr>
            <w:top w:val="none" w:sz="0" w:space="0" w:color="auto"/>
            <w:left w:val="none" w:sz="0" w:space="0" w:color="auto"/>
            <w:bottom w:val="none" w:sz="0" w:space="0" w:color="auto"/>
            <w:right w:val="none" w:sz="0" w:space="0" w:color="auto"/>
          </w:divBdr>
        </w:div>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2106537174">
          <w:marLeft w:val="547"/>
          <w:marRight w:val="0"/>
          <w:marTop w:val="0"/>
          <w:marBottom w:val="0"/>
          <w:divBdr>
            <w:top w:val="none" w:sz="0" w:space="0" w:color="auto"/>
            <w:left w:val="none" w:sz="0" w:space="0" w:color="auto"/>
            <w:bottom w:val="none" w:sz="0" w:space="0" w:color="auto"/>
            <w:right w:val="none" w:sz="0" w:space="0" w:color="auto"/>
          </w:divBdr>
        </w:div>
        <w:div w:id="408236120">
          <w:marLeft w:val="1498"/>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674606475">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4432606">
          <w:marLeft w:val="1498"/>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096628844">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246307159">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767263817">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225265428">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39884458">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707100523">
          <w:marLeft w:val="547"/>
          <w:marRight w:val="0"/>
          <w:marTop w:val="0"/>
          <w:marBottom w:val="0"/>
          <w:divBdr>
            <w:top w:val="none" w:sz="0" w:space="0" w:color="auto"/>
            <w:left w:val="none" w:sz="0" w:space="0" w:color="auto"/>
            <w:bottom w:val="none" w:sz="0" w:space="0" w:color="auto"/>
            <w:right w:val="none" w:sz="0" w:space="0" w:color="auto"/>
          </w:divBdr>
        </w:div>
        <w:div w:id="462043182">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22F8D-B1DB-4048-81DD-20656BD64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13</Pages>
  <Words>6638</Words>
  <Characters>37838</Characters>
  <Application>Microsoft Office Word</Application>
  <DocSecurity>0</DocSecurity>
  <Lines>315</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zhe chen/PHY Research &amp; Standard Lab /SRC-Beijing/Staff Engineer/Samsung Electronics</cp:lastModifiedBy>
  <cp:revision>509</cp:revision>
  <dcterms:created xsi:type="dcterms:W3CDTF">2022-04-27T13:09:00Z</dcterms:created>
  <dcterms:modified xsi:type="dcterms:W3CDTF">2022-08-12T11:03:00Z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